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EDDF4" w14:textId="77777777" w:rsidR="00C3302E" w:rsidRDefault="00C3302E" w:rsidP="00C3302E">
      <w:pPr>
        <w:jc w:val="right"/>
        <w:rPr>
          <w:b/>
          <w:bCs/>
        </w:rPr>
      </w:pPr>
      <w:bookmarkStart w:id="0" w:name="_Hlk165974939"/>
      <w:r>
        <w:rPr>
          <w:b/>
          <w:bCs/>
        </w:rPr>
        <w:t>Załącznik nr 6.2 do SWZ</w:t>
      </w:r>
    </w:p>
    <w:p w14:paraId="25F5CE75" w14:textId="77777777" w:rsidR="00C3302E" w:rsidRDefault="00C3302E" w:rsidP="00C3302E">
      <w:pPr>
        <w:jc w:val="center"/>
        <w:rPr>
          <w:b/>
          <w:bCs/>
        </w:rPr>
      </w:pPr>
    </w:p>
    <w:p w14:paraId="61FE18CC" w14:textId="77777777" w:rsidR="00C3302E" w:rsidRDefault="00C3302E" w:rsidP="00C3302E">
      <w:pPr>
        <w:jc w:val="center"/>
        <w:rPr>
          <w:b/>
          <w:bCs/>
        </w:rPr>
      </w:pPr>
      <w:r>
        <w:rPr>
          <w:b/>
          <w:bCs/>
        </w:rPr>
        <w:t>OPIS PREZEDMIOTU ZAMÓWIENIA</w:t>
      </w:r>
    </w:p>
    <w:p w14:paraId="6C0A3016" w14:textId="77777777" w:rsidR="00C3302E" w:rsidRPr="00480D6C" w:rsidRDefault="00C3302E" w:rsidP="00C3302E">
      <w:r>
        <w:rPr>
          <w:b/>
          <w:bCs/>
        </w:rPr>
        <w:t>Nazwa zamówienia</w:t>
      </w:r>
      <w:r w:rsidRPr="00480D6C">
        <w:rPr>
          <w:b/>
          <w:bCs/>
        </w:rPr>
        <w:t xml:space="preserve">: </w:t>
      </w:r>
      <w:r w:rsidRPr="00480D6C">
        <w:t xml:space="preserve">Modernizacja budynków szkół podstawowych na terenie gminy Zbuczyn – etap </w:t>
      </w:r>
      <w:r>
        <w:t>2</w:t>
      </w:r>
      <w:r w:rsidRPr="00480D6C">
        <w:t xml:space="preserve"> prace remontowe</w:t>
      </w:r>
    </w:p>
    <w:p w14:paraId="5DE39DFF" w14:textId="77777777" w:rsidR="00C3302E" w:rsidRPr="00480D6C" w:rsidRDefault="00C3302E" w:rsidP="00C3302E">
      <w:r>
        <w:rPr>
          <w:b/>
          <w:bCs/>
        </w:rPr>
        <w:t xml:space="preserve">Część zamówienia: </w:t>
      </w:r>
      <w:r w:rsidRPr="00CB2743">
        <w:rPr>
          <w:b/>
          <w:bCs/>
        </w:rPr>
        <w:t xml:space="preserve">2. </w:t>
      </w:r>
      <w:bookmarkStart w:id="1" w:name="_Hlk138402294"/>
      <w:bookmarkStart w:id="2" w:name="_Hlk166060854"/>
      <w:r>
        <w:rPr>
          <w:b/>
          <w:bCs/>
        </w:rPr>
        <w:t>Remont korytarzy szkolnych w</w:t>
      </w:r>
      <w:r w:rsidRPr="00CB2743">
        <w:rPr>
          <w:b/>
          <w:bCs/>
        </w:rPr>
        <w:t xml:space="preserve"> Szko</w:t>
      </w:r>
      <w:r>
        <w:rPr>
          <w:b/>
          <w:bCs/>
        </w:rPr>
        <w:t>le</w:t>
      </w:r>
      <w:r w:rsidRPr="00CB2743">
        <w:rPr>
          <w:b/>
          <w:bCs/>
        </w:rPr>
        <w:t xml:space="preserve"> Podstawowej w </w:t>
      </w:r>
      <w:r>
        <w:rPr>
          <w:b/>
          <w:bCs/>
        </w:rPr>
        <w:t>Krzesku – Królowa Niwa</w:t>
      </w:r>
      <w:bookmarkEnd w:id="2"/>
      <w:r w:rsidRPr="00CB2743">
        <w:rPr>
          <w:b/>
          <w:bCs/>
        </w:rPr>
        <w:t>,</w:t>
      </w:r>
      <w:r>
        <w:t xml:space="preserve"> </w:t>
      </w:r>
      <w:bookmarkEnd w:id="1"/>
    </w:p>
    <w:p w14:paraId="00312FF5" w14:textId="77777777" w:rsidR="00C3302E" w:rsidRPr="00CB2743" w:rsidRDefault="00C3302E" w:rsidP="00C3302E">
      <w:pPr>
        <w:rPr>
          <w:b/>
          <w:bCs/>
        </w:rPr>
      </w:pPr>
      <w:r>
        <w:rPr>
          <w:b/>
          <w:bCs/>
        </w:rPr>
        <w:t>Adres budowy</w:t>
      </w:r>
      <w:r w:rsidRPr="00480D6C">
        <w:rPr>
          <w:b/>
          <w:bCs/>
        </w:rPr>
        <w:t xml:space="preserve">: </w:t>
      </w:r>
      <w:r w:rsidRPr="00D7512E">
        <w:t xml:space="preserve">Szkoła Podstawowa  </w:t>
      </w:r>
      <w:r w:rsidRPr="007A5772">
        <w:t>w Krzesku – Królowa Niwa, Krzesk - Królowa Niwa 23, 08-111 Krzesk.</w:t>
      </w:r>
      <w:r w:rsidRPr="00D7512E">
        <w:t xml:space="preserve">, </w:t>
      </w:r>
    </w:p>
    <w:p w14:paraId="7A098831" w14:textId="77777777" w:rsidR="00C3302E" w:rsidRDefault="00C3302E" w:rsidP="00C3302E">
      <w:pPr>
        <w:rPr>
          <w:rFonts w:cstheme="minorHAnsi"/>
          <w:b/>
          <w:bCs/>
        </w:rPr>
      </w:pPr>
      <w:r>
        <w:rPr>
          <w:b/>
          <w:bCs/>
        </w:rPr>
        <w:t>Przeznaczenie obiektów</w:t>
      </w:r>
      <w:r w:rsidRPr="00480D6C">
        <w:rPr>
          <w:b/>
          <w:bCs/>
        </w:rPr>
        <w:t xml:space="preserve">: </w:t>
      </w:r>
      <w:r w:rsidRPr="00480D6C">
        <w:t>Budyn</w:t>
      </w:r>
      <w:r>
        <w:t>ek</w:t>
      </w:r>
      <w:r w:rsidRPr="00480D6C">
        <w:t xml:space="preserve"> użyteczności publicznej – Szkoł</w:t>
      </w:r>
      <w:r>
        <w:t>a</w:t>
      </w:r>
      <w:r w:rsidRPr="00480D6C">
        <w:t xml:space="preserve"> Podstawow</w:t>
      </w:r>
      <w:r>
        <w:t>a</w:t>
      </w:r>
    </w:p>
    <w:p w14:paraId="5ABAB6DD" w14:textId="77777777" w:rsidR="00C3302E" w:rsidRPr="00A14B12" w:rsidRDefault="00C3302E" w:rsidP="00C3302E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Przedmiot zamówienia</w:t>
      </w:r>
    </w:p>
    <w:p w14:paraId="48061646" w14:textId="77777777" w:rsidR="00C3302E" w:rsidRPr="00A14B12" w:rsidRDefault="00C3302E" w:rsidP="00C3302E">
      <w:pPr>
        <w:rPr>
          <w:rFonts w:cstheme="minorHAnsi"/>
        </w:rPr>
      </w:pPr>
      <w:r w:rsidRPr="00A14B12">
        <w:rPr>
          <w:rFonts w:cstheme="minorHAnsi"/>
        </w:rPr>
        <w:t>Wykonanie remont</w:t>
      </w:r>
      <w:r>
        <w:rPr>
          <w:rFonts w:cstheme="minorHAnsi"/>
        </w:rPr>
        <w:t>u</w:t>
      </w:r>
      <w:r w:rsidRPr="00A14B12">
        <w:rPr>
          <w:rFonts w:cstheme="minorHAnsi"/>
        </w:rPr>
        <w:t xml:space="preserve"> </w:t>
      </w:r>
      <w:r>
        <w:rPr>
          <w:rFonts w:cstheme="minorHAnsi"/>
        </w:rPr>
        <w:t>korytarzy i toalet</w:t>
      </w:r>
      <w:r w:rsidRPr="00A14B12">
        <w:rPr>
          <w:rFonts w:cstheme="minorHAnsi"/>
        </w:rPr>
        <w:t xml:space="preserve"> w</w:t>
      </w:r>
      <w:r>
        <w:rPr>
          <w:rFonts w:cstheme="minorHAnsi"/>
        </w:rPr>
        <w:t> </w:t>
      </w:r>
      <w:bookmarkStart w:id="3" w:name="_Hlk165974916"/>
      <w:r w:rsidRPr="00A14B12">
        <w:rPr>
          <w:rFonts w:cstheme="minorHAnsi"/>
        </w:rPr>
        <w:t>Sz</w:t>
      </w:r>
      <w:r>
        <w:rPr>
          <w:rFonts w:cstheme="minorHAnsi"/>
        </w:rPr>
        <w:t>kole Podstawowej</w:t>
      </w:r>
      <w:r w:rsidRPr="00A14B12">
        <w:rPr>
          <w:rFonts w:cstheme="minorHAnsi"/>
        </w:rPr>
        <w:t xml:space="preserve"> w </w:t>
      </w:r>
      <w:r>
        <w:rPr>
          <w:rFonts w:cstheme="minorHAnsi"/>
        </w:rPr>
        <w:t>Krzesku – Królowa Niwa</w:t>
      </w:r>
      <w:r w:rsidRPr="00A14B12">
        <w:rPr>
          <w:rFonts w:cstheme="minorHAnsi"/>
        </w:rPr>
        <w:t xml:space="preserve">, </w:t>
      </w:r>
      <w:r w:rsidRPr="003E3BE7">
        <w:rPr>
          <w:rFonts w:cstheme="minorHAnsi"/>
        </w:rPr>
        <w:t>Krzesk - Królowa Niwa 23</w:t>
      </w:r>
      <w:r>
        <w:rPr>
          <w:rFonts w:cstheme="minorHAnsi"/>
        </w:rPr>
        <w:t>,</w:t>
      </w:r>
      <w:r w:rsidRPr="003E3BE7">
        <w:rPr>
          <w:rFonts w:cstheme="minorHAnsi"/>
        </w:rPr>
        <w:t xml:space="preserve"> 08-111 Krzesk</w:t>
      </w:r>
      <w:r w:rsidRPr="00A14B12">
        <w:rPr>
          <w:rFonts w:cstheme="minorHAnsi"/>
        </w:rPr>
        <w:t>.</w:t>
      </w:r>
      <w:bookmarkEnd w:id="3"/>
    </w:p>
    <w:bookmarkEnd w:id="0"/>
    <w:p w14:paraId="2CDE5E92" w14:textId="77777777" w:rsidR="00C3302E" w:rsidRDefault="00C3302E">
      <w:pPr>
        <w:rPr>
          <w:rFonts w:cstheme="minorHAnsi"/>
          <w:b/>
          <w:bCs/>
        </w:rPr>
      </w:pPr>
    </w:p>
    <w:p w14:paraId="4C7349C6" w14:textId="77777777" w:rsidR="00712822" w:rsidRPr="00EC1901" w:rsidRDefault="00712822" w:rsidP="00502E63">
      <w:pPr>
        <w:pStyle w:val="Default"/>
        <w:rPr>
          <w:rFonts w:asciiTheme="minorHAnsi" w:hAnsiTheme="minorHAnsi" w:cstheme="minorHAnsi"/>
          <w:b/>
          <w:bCs/>
          <w:u w:val="single"/>
        </w:rPr>
      </w:pPr>
      <w:bookmarkStart w:id="4" w:name="_Hlk166060931"/>
    </w:p>
    <w:p w14:paraId="6515458B" w14:textId="0AE69955" w:rsidR="00502E63" w:rsidRPr="00EC1901" w:rsidRDefault="007A5CBE" w:rsidP="00502E63">
      <w:pPr>
        <w:pStyle w:val="Default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REMONT </w:t>
      </w:r>
      <w:r w:rsidR="00712822" w:rsidRPr="00EC1901">
        <w:rPr>
          <w:rFonts w:asciiTheme="minorHAnsi" w:hAnsiTheme="minorHAnsi" w:cstheme="minorHAnsi"/>
          <w:b/>
          <w:bCs/>
          <w:u w:val="single"/>
        </w:rPr>
        <w:t>KORYTARZ</w:t>
      </w:r>
      <w:r>
        <w:rPr>
          <w:rFonts w:asciiTheme="minorHAnsi" w:hAnsiTheme="minorHAnsi" w:cstheme="minorHAnsi"/>
          <w:b/>
          <w:bCs/>
          <w:u w:val="single"/>
        </w:rPr>
        <w:t>Y</w:t>
      </w:r>
    </w:p>
    <w:p w14:paraId="2E8E0AA5" w14:textId="77777777" w:rsidR="007A5CBE" w:rsidRDefault="007A5CBE" w:rsidP="00502E63">
      <w:pPr>
        <w:rPr>
          <w:rFonts w:cstheme="minorHAnsi"/>
          <w:b/>
          <w:bCs/>
          <w:sz w:val="23"/>
          <w:szCs w:val="23"/>
        </w:rPr>
      </w:pPr>
    </w:p>
    <w:p w14:paraId="02018F39" w14:textId="4B950282" w:rsidR="00502E63" w:rsidRPr="00EC1901" w:rsidRDefault="00502E63" w:rsidP="00502E63">
      <w:pPr>
        <w:rPr>
          <w:rFonts w:cstheme="minorHAnsi"/>
          <w:b/>
          <w:bCs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>Zakres robót:</w:t>
      </w:r>
    </w:p>
    <w:p w14:paraId="102B8FAA" w14:textId="1D5E453D" w:rsidR="003E3BE7" w:rsidRPr="00EC1901" w:rsidRDefault="005A33A5" w:rsidP="00502E63">
      <w:pPr>
        <w:rPr>
          <w:rFonts w:cstheme="minorHAnsi"/>
          <w:sz w:val="23"/>
          <w:szCs w:val="23"/>
        </w:rPr>
      </w:pPr>
      <w:r>
        <w:rPr>
          <w:rFonts w:cstheme="minorHAnsi"/>
          <w:b/>
          <w:bCs/>
          <w:i/>
          <w:iCs/>
          <w:sz w:val="23"/>
          <w:szCs w:val="23"/>
        </w:rPr>
        <w:t>Wymiana instalacji elektrycznej</w:t>
      </w:r>
      <w:r w:rsidR="003E3BE7" w:rsidRPr="00EC1901">
        <w:rPr>
          <w:rFonts w:cstheme="minorHAnsi"/>
          <w:b/>
          <w:bCs/>
          <w:sz w:val="23"/>
          <w:szCs w:val="23"/>
        </w:rPr>
        <w:t xml:space="preserve"> – </w:t>
      </w:r>
      <w:r w:rsidR="003E3BE7" w:rsidRPr="00EC1901">
        <w:rPr>
          <w:rFonts w:cstheme="minorHAnsi"/>
          <w:sz w:val="23"/>
          <w:szCs w:val="23"/>
        </w:rPr>
        <w:t>zakres zgodnie z zał</w:t>
      </w:r>
      <w:r w:rsidR="00C3302E">
        <w:rPr>
          <w:rFonts w:cstheme="minorHAnsi"/>
          <w:sz w:val="23"/>
          <w:szCs w:val="23"/>
        </w:rPr>
        <w:t>ączonym</w:t>
      </w:r>
      <w:r w:rsidR="003E3BE7" w:rsidRPr="00EC1901">
        <w:rPr>
          <w:rFonts w:cstheme="minorHAnsi"/>
          <w:sz w:val="23"/>
          <w:szCs w:val="23"/>
        </w:rPr>
        <w:t xml:space="preserve"> przedmiarem obejmujący m. in.:</w:t>
      </w:r>
    </w:p>
    <w:p w14:paraId="5A47E379" w14:textId="651C73F1" w:rsidR="003E3BE7" w:rsidRPr="00EC1901" w:rsidRDefault="000715EE" w:rsidP="00292012">
      <w:pPr>
        <w:pStyle w:val="Akapitzlist"/>
        <w:numPr>
          <w:ilvl w:val="0"/>
          <w:numId w:val="8"/>
        </w:numPr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Demontaż zasilania i rozdzielnic piętrowych</w:t>
      </w:r>
      <w:r w:rsidR="00F22A80" w:rsidRPr="00EC1901">
        <w:rPr>
          <w:rFonts w:cstheme="minorHAnsi"/>
          <w:sz w:val="23"/>
          <w:szCs w:val="23"/>
        </w:rPr>
        <w:t xml:space="preserve"> i montaż nowych,</w:t>
      </w:r>
    </w:p>
    <w:p w14:paraId="3227812D" w14:textId="147BCBA1" w:rsidR="000715EE" w:rsidRPr="00EC1901" w:rsidRDefault="000715EE" w:rsidP="00292012">
      <w:pPr>
        <w:pStyle w:val="Akapitzlist"/>
        <w:numPr>
          <w:ilvl w:val="0"/>
          <w:numId w:val="8"/>
        </w:numPr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Demontaż istniejącej instalacji elektrycznej w obrębie korytarza (m.in. gniazd, przełączników, dzwonka, kamer, opraw oświetleniowych, okablowania)</w:t>
      </w:r>
      <w:r w:rsidR="00C73DD0" w:rsidRPr="00EC1901">
        <w:rPr>
          <w:rFonts w:cstheme="minorHAnsi"/>
          <w:sz w:val="23"/>
          <w:szCs w:val="23"/>
        </w:rPr>
        <w:t>.</w:t>
      </w:r>
      <w:r w:rsidRPr="00EC1901">
        <w:rPr>
          <w:rFonts w:cstheme="minorHAnsi"/>
          <w:sz w:val="23"/>
          <w:szCs w:val="23"/>
        </w:rPr>
        <w:t xml:space="preserve"> </w:t>
      </w:r>
    </w:p>
    <w:p w14:paraId="2E4F61C8" w14:textId="5284473C" w:rsidR="000715EE" w:rsidRPr="00EC1901" w:rsidRDefault="000715EE" w:rsidP="00292012">
      <w:pPr>
        <w:pStyle w:val="Akapitzlist"/>
        <w:numPr>
          <w:ilvl w:val="0"/>
          <w:numId w:val="8"/>
        </w:numPr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Montaż nowej instalacji: ściany – przewody układane pod tynkiem do wysokości sufitu podwieszanego, powyżej przewody układane natynkowo, oświetlenie mocowane w</w:t>
      </w:r>
      <w:r w:rsidR="008E4359" w:rsidRPr="00EC1901">
        <w:rPr>
          <w:rFonts w:cstheme="minorHAnsi"/>
          <w:sz w:val="23"/>
          <w:szCs w:val="23"/>
        </w:rPr>
        <w:t> </w:t>
      </w:r>
      <w:r w:rsidRPr="00EC1901">
        <w:rPr>
          <w:rFonts w:cstheme="minorHAnsi"/>
          <w:sz w:val="23"/>
          <w:szCs w:val="23"/>
        </w:rPr>
        <w:t xml:space="preserve">suficie podwieszanym. </w:t>
      </w:r>
      <w:r w:rsidR="00F22A80" w:rsidRPr="00EC1901">
        <w:rPr>
          <w:rFonts w:cstheme="minorHAnsi"/>
          <w:sz w:val="23"/>
          <w:szCs w:val="23"/>
        </w:rPr>
        <w:t xml:space="preserve">Nowa instalacja całkowicie pokrywa się z przeznaczoną do demontażu. </w:t>
      </w:r>
    </w:p>
    <w:p w14:paraId="2DB44FAB" w14:textId="6049D61B" w:rsidR="000715EE" w:rsidRPr="00EC1901" w:rsidRDefault="000715EE" w:rsidP="00292012">
      <w:pPr>
        <w:pStyle w:val="Akapitzlist"/>
        <w:numPr>
          <w:ilvl w:val="0"/>
          <w:numId w:val="8"/>
        </w:numPr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Elementy z demontażu: kamery, dzwonek, oprawy oświetleniowe, gniazdka</w:t>
      </w:r>
      <w:r w:rsidR="00F22A80" w:rsidRPr="00EC1901">
        <w:rPr>
          <w:rFonts w:cstheme="minorHAnsi"/>
          <w:sz w:val="23"/>
          <w:szCs w:val="23"/>
        </w:rPr>
        <w:t>, przełączniki</w:t>
      </w:r>
      <w:r w:rsidRPr="00EC1901">
        <w:rPr>
          <w:rFonts w:cstheme="minorHAnsi"/>
          <w:sz w:val="23"/>
          <w:szCs w:val="23"/>
        </w:rPr>
        <w:t>.</w:t>
      </w:r>
    </w:p>
    <w:p w14:paraId="7251250D" w14:textId="6C799A12" w:rsidR="00F22A80" w:rsidRPr="00EC1901" w:rsidRDefault="00F22A80" w:rsidP="00292012">
      <w:pPr>
        <w:pStyle w:val="Akapitzlist"/>
        <w:numPr>
          <w:ilvl w:val="0"/>
          <w:numId w:val="8"/>
        </w:numPr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Konieczność wykonania pomiarów rezystancji izolacji, badania i pomiary instalacji uziemiającej, piorunochronnej i skuteczności zerowania.</w:t>
      </w:r>
    </w:p>
    <w:p w14:paraId="30179C12" w14:textId="7BE5E0C9" w:rsidR="003E3BE7" w:rsidRPr="00EC1901" w:rsidRDefault="00C73DD0" w:rsidP="00502E63">
      <w:pPr>
        <w:rPr>
          <w:rFonts w:cstheme="minorHAnsi"/>
          <w:b/>
          <w:bCs/>
          <w:i/>
          <w:iCs/>
          <w:sz w:val="23"/>
          <w:szCs w:val="23"/>
        </w:rPr>
      </w:pPr>
      <w:r w:rsidRPr="00EC1901">
        <w:rPr>
          <w:rFonts w:cstheme="minorHAnsi"/>
          <w:b/>
          <w:bCs/>
          <w:i/>
          <w:iCs/>
          <w:sz w:val="23"/>
          <w:szCs w:val="23"/>
        </w:rPr>
        <w:t>Prace remontowe:</w:t>
      </w:r>
    </w:p>
    <w:p w14:paraId="34C29EFF" w14:textId="0AFAECBD" w:rsidR="00502E63" w:rsidRPr="00EC1901" w:rsidRDefault="00652FD1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Demontaż</w:t>
      </w:r>
      <w:r w:rsidR="00292012" w:rsidRPr="00EC1901">
        <w:rPr>
          <w:rFonts w:cstheme="minorHAnsi"/>
        </w:rPr>
        <w:t>:</w:t>
      </w:r>
      <w:r w:rsidR="00851E34" w:rsidRPr="00EC1901">
        <w:rPr>
          <w:rFonts w:cstheme="minorHAnsi"/>
        </w:rPr>
        <w:t xml:space="preserve"> parkietu,</w:t>
      </w:r>
      <w:r w:rsidR="00502E63" w:rsidRPr="00EC1901">
        <w:rPr>
          <w:rFonts w:cstheme="minorHAnsi"/>
        </w:rPr>
        <w:t xml:space="preserve"> istniejących okładzin ściennych</w:t>
      </w:r>
      <w:r w:rsidR="00C73DD0" w:rsidRPr="00EC1901">
        <w:rPr>
          <w:rFonts w:cstheme="minorHAnsi"/>
        </w:rPr>
        <w:t xml:space="preserve"> – drewniane listwy odbojowe, poręczy schodowych, wyłazu na poddasze, drzwi wraz z ościeżnicami, zabezpieczeń okien, parapetów. </w:t>
      </w:r>
    </w:p>
    <w:p w14:paraId="456A4C30" w14:textId="4472D4B6" w:rsidR="00DD06A5" w:rsidRPr="00EC1901" w:rsidRDefault="00DD06A5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Przebudowa instalacji </w:t>
      </w:r>
      <w:r w:rsidR="00C73DD0" w:rsidRPr="00EC1901">
        <w:rPr>
          <w:rFonts w:cstheme="minorHAnsi"/>
        </w:rPr>
        <w:t>hydrantowej na II piętrze</w:t>
      </w:r>
      <w:r w:rsidRPr="00EC1901">
        <w:rPr>
          <w:rFonts w:cstheme="minorHAnsi"/>
        </w:rPr>
        <w:t xml:space="preserve"> – </w:t>
      </w:r>
      <w:r w:rsidR="00C73DD0" w:rsidRPr="00EC1901">
        <w:rPr>
          <w:rFonts w:cstheme="minorHAnsi"/>
        </w:rPr>
        <w:t>demontaż istniejącej szafki hydrantowej, wykucie otworu w murze oraz przeniesienie instalacji hydrantowej w nowopowstały otwór oraz montaż nowej szafki hydrantowej dostosowanej do obecnie obowiązujących przepisów.</w:t>
      </w:r>
    </w:p>
    <w:p w14:paraId="7B1AF2A5" w14:textId="1B17D88A" w:rsidR="009C335B" w:rsidRPr="00EC1901" w:rsidRDefault="00DB3317" w:rsidP="00DB3317">
      <w:pPr>
        <w:jc w:val="center"/>
        <w:rPr>
          <w:rFonts w:cstheme="minorHAnsi"/>
        </w:rPr>
      </w:pPr>
      <w:r w:rsidRPr="00EC1901">
        <w:rPr>
          <w:rFonts w:cstheme="minorHAnsi"/>
          <w:noProof/>
        </w:rPr>
        <w:lastRenderedPageBreak/>
        <w:drawing>
          <wp:inline distT="0" distB="0" distL="0" distR="0" wp14:anchorId="7CDAE9B7" wp14:editId="433807F0">
            <wp:extent cx="2477006" cy="2215257"/>
            <wp:effectExtent l="0" t="133350" r="0" b="109220"/>
            <wp:docPr id="51717435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174357" name="Obraz 517174357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17" t="25513" r="34326" b="36023"/>
                    <a:stretch/>
                  </pic:blipFill>
                  <pic:spPr bwMode="auto">
                    <a:xfrm rot="5400000">
                      <a:off x="0" y="0"/>
                      <a:ext cx="2477649" cy="2215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822950" w14:textId="77777777" w:rsidR="009C335B" w:rsidRPr="00EC1901" w:rsidRDefault="009C335B" w:rsidP="009C335B">
      <w:pPr>
        <w:jc w:val="both"/>
        <w:rPr>
          <w:rFonts w:cstheme="minorHAnsi"/>
        </w:rPr>
      </w:pPr>
    </w:p>
    <w:p w14:paraId="73540C14" w14:textId="0F5A42A0" w:rsidR="00754A6A" w:rsidRPr="00EC1901" w:rsidRDefault="00C73DD0" w:rsidP="00E75E87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Poszerz</w:t>
      </w:r>
      <w:r w:rsidR="00445B66" w:rsidRPr="00EC1901">
        <w:rPr>
          <w:rFonts w:cstheme="minorHAnsi"/>
        </w:rPr>
        <w:t xml:space="preserve">yć </w:t>
      </w:r>
      <w:r w:rsidRPr="00EC1901">
        <w:rPr>
          <w:rFonts w:cstheme="minorHAnsi"/>
        </w:rPr>
        <w:t>otwor</w:t>
      </w:r>
      <w:r w:rsidR="00445B66" w:rsidRPr="00EC1901">
        <w:rPr>
          <w:rFonts w:cstheme="minorHAnsi"/>
        </w:rPr>
        <w:t>y</w:t>
      </w:r>
      <w:r w:rsidRPr="00EC1901">
        <w:rPr>
          <w:rFonts w:cstheme="minorHAnsi"/>
        </w:rPr>
        <w:t xml:space="preserve"> drzwiow</w:t>
      </w:r>
      <w:r w:rsidR="00445B66" w:rsidRPr="00EC1901">
        <w:rPr>
          <w:rFonts w:cstheme="minorHAnsi"/>
        </w:rPr>
        <w:t>e</w:t>
      </w:r>
      <w:r w:rsidRPr="00EC1901">
        <w:rPr>
          <w:rFonts w:cstheme="minorHAnsi"/>
        </w:rPr>
        <w:t xml:space="preserve"> zgodnie z zaznaczeniem na planie dostosowując wymiary do drzwi 90/204</w:t>
      </w:r>
      <w:r w:rsidR="00C71E46" w:rsidRPr="00EC1901">
        <w:rPr>
          <w:rFonts w:cstheme="minorHAnsi"/>
        </w:rPr>
        <w:t xml:space="preserve"> </w:t>
      </w:r>
      <w:r w:rsidRPr="00EC1901">
        <w:rPr>
          <w:rFonts w:cstheme="minorHAnsi"/>
        </w:rPr>
        <w:t>cm</w:t>
      </w:r>
      <w:r w:rsidR="00445B66" w:rsidRPr="00EC1901">
        <w:rPr>
          <w:rFonts w:cstheme="minorHAnsi"/>
        </w:rPr>
        <w:t xml:space="preserve"> oraz linię montażu – licowanie drzwi ze ścianą pomieszczenia klasy lub toalet z zachowaniem wnęki od strony korytarza.</w:t>
      </w:r>
      <w:r w:rsidR="00EC0F91" w:rsidRPr="00EC1901">
        <w:rPr>
          <w:rFonts w:cstheme="minorHAnsi"/>
        </w:rPr>
        <w:t xml:space="preserve"> Zamontować nowe drzwi – z zachowaniem obecnych kierunków otwierania.</w:t>
      </w:r>
      <w:r w:rsidR="00445B66" w:rsidRPr="00EC1901">
        <w:rPr>
          <w:rFonts w:cstheme="minorHAnsi"/>
        </w:rPr>
        <w:t xml:space="preserve"> Z</w:t>
      </w:r>
      <w:r w:rsidRPr="00EC1901">
        <w:rPr>
          <w:rFonts w:cstheme="minorHAnsi"/>
        </w:rPr>
        <w:t>amurowa</w:t>
      </w:r>
      <w:r w:rsidR="00445B66" w:rsidRPr="00EC1901">
        <w:rPr>
          <w:rFonts w:cstheme="minorHAnsi"/>
        </w:rPr>
        <w:t>ć</w:t>
      </w:r>
      <w:r w:rsidRPr="00EC1901">
        <w:rPr>
          <w:rFonts w:cstheme="minorHAnsi"/>
        </w:rPr>
        <w:t xml:space="preserve"> </w:t>
      </w:r>
      <w:r w:rsidR="0041055A" w:rsidRPr="00EC1901">
        <w:rPr>
          <w:rFonts w:cstheme="minorHAnsi"/>
        </w:rPr>
        <w:t>otwor</w:t>
      </w:r>
      <w:r w:rsidR="00445B66" w:rsidRPr="00EC1901">
        <w:rPr>
          <w:rFonts w:cstheme="minorHAnsi"/>
        </w:rPr>
        <w:t>y drzwiowe</w:t>
      </w:r>
      <w:r w:rsidR="0041055A" w:rsidRPr="00EC1901">
        <w:rPr>
          <w:rFonts w:cstheme="minorHAnsi"/>
        </w:rPr>
        <w:t xml:space="preserve"> z zgodnie z</w:t>
      </w:r>
      <w:r w:rsidR="00445B66" w:rsidRPr="00EC1901">
        <w:rPr>
          <w:rFonts w:cstheme="minorHAnsi"/>
        </w:rPr>
        <w:t> </w:t>
      </w:r>
      <w:r w:rsidR="0041055A" w:rsidRPr="00EC1901">
        <w:rPr>
          <w:rFonts w:cstheme="minorHAnsi"/>
        </w:rPr>
        <w:t xml:space="preserve">zaznaczeniem na planie. </w:t>
      </w:r>
      <w:r w:rsidR="00445B66" w:rsidRPr="00EC1901">
        <w:rPr>
          <w:rFonts w:cstheme="minorHAnsi"/>
        </w:rPr>
        <w:t xml:space="preserve"> </w:t>
      </w:r>
      <w:r w:rsidR="0041055A" w:rsidRPr="00EC1901">
        <w:rPr>
          <w:rFonts w:cstheme="minorHAnsi"/>
        </w:rPr>
        <w:t>Zamurowania otworów wykonać z gazobetonu na zaprawie klejowej, dostosować do grubości istniejącego muru oraz obustronnie otynkować</w:t>
      </w:r>
      <w:r w:rsidR="006169E4" w:rsidRPr="00EC1901">
        <w:rPr>
          <w:rFonts w:cstheme="minorHAnsi"/>
        </w:rPr>
        <w:t xml:space="preserve"> i wykończyć. </w:t>
      </w:r>
    </w:p>
    <w:p w14:paraId="6A7D1E92" w14:textId="55170C4C" w:rsidR="00C73DD0" w:rsidRPr="00EC1901" w:rsidRDefault="0041055A" w:rsidP="00E75E87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Podłoża i tynki należy oczyścić, wyrównać i wyprofilować. Wysokość wykonywania nowych szpachlówek, wypraw tynkarskich i gładzi zależy od wysokości danego pomieszczenia i</w:t>
      </w:r>
      <w:r w:rsidR="008E4359" w:rsidRPr="00EC1901">
        <w:rPr>
          <w:rFonts w:cstheme="minorHAnsi"/>
        </w:rPr>
        <w:t> </w:t>
      </w:r>
      <w:r w:rsidRPr="00EC1901">
        <w:rPr>
          <w:rFonts w:cstheme="minorHAnsi"/>
        </w:rPr>
        <w:t>powinno być wykonane na +10 cm ponad projektowany poziom sufitów.</w:t>
      </w:r>
    </w:p>
    <w:p w14:paraId="668CBC98" w14:textId="5B0F53ED" w:rsidR="0041055A" w:rsidRPr="00EC1901" w:rsidRDefault="0041055A" w:rsidP="00E062C5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Posadzki należy dostosować poziomem do pomieszczeń sąsiednich (</w:t>
      </w:r>
      <w:r w:rsidRPr="00EC1901">
        <w:rPr>
          <w:rFonts w:cstheme="minorHAnsi"/>
          <w:sz w:val="23"/>
          <w:szCs w:val="23"/>
        </w:rPr>
        <w:t>wylewka samopoziomująca - szybkowiążąca, cementowa, klasyfikacja CT-C35-F7</w:t>
      </w:r>
      <w:r w:rsidR="00E7130E" w:rsidRPr="00EC1901">
        <w:rPr>
          <w:rFonts w:cstheme="minorHAnsi"/>
          <w:sz w:val="23"/>
          <w:szCs w:val="23"/>
        </w:rPr>
        <w:t>,</w:t>
      </w:r>
      <w:r w:rsidRPr="00EC1901">
        <w:rPr>
          <w:rFonts w:cstheme="minorHAnsi"/>
          <w:sz w:val="23"/>
          <w:szCs w:val="23"/>
        </w:rPr>
        <w:t xml:space="preserve"> </w:t>
      </w:r>
      <w:r w:rsidR="00E7130E" w:rsidRPr="00EC1901">
        <w:rPr>
          <w:rFonts w:cstheme="minorHAnsi"/>
          <w:sz w:val="23"/>
          <w:szCs w:val="23"/>
        </w:rPr>
        <w:t>s</w:t>
      </w:r>
      <w:r w:rsidRPr="00EC1901">
        <w:rPr>
          <w:rFonts w:cstheme="minorHAnsi"/>
          <w:sz w:val="23"/>
          <w:szCs w:val="23"/>
        </w:rPr>
        <w:t xml:space="preserve">zlifowana i zagruntowana zgodnie z zaleceniami producenta kleju do wykładziny PVC) </w:t>
      </w:r>
    </w:p>
    <w:p w14:paraId="316E50E8" w14:textId="09DC9970" w:rsidR="00445B66" w:rsidRPr="00EC1901" w:rsidRDefault="00445B66" w:rsidP="00445B6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Zamontować now</w:t>
      </w:r>
      <w:r w:rsidR="00525CE4" w:rsidRPr="00EC1901">
        <w:rPr>
          <w:rFonts w:cstheme="minorHAnsi"/>
        </w:rPr>
        <w:t>y</w:t>
      </w:r>
      <w:r w:rsidRPr="00EC1901">
        <w:rPr>
          <w:rFonts w:cstheme="minorHAnsi"/>
        </w:rPr>
        <w:t xml:space="preserve"> </w:t>
      </w:r>
      <w:r w:rsidR="00525CE4" w:rsidRPr="00EC1901">
        <w:rPr>
          <w:rFonts w:cstheme="minorHAnsi"/>
        </w:rPr>
        <w:t>w</w:t>
      </w:r>
      <w:r w:rsidR="00EA418A" w:rsidRPr="00EC1901">
        <w:rPr>
          <w:rFonts w:cstheme="minorHAnsi"/>
        </w:rPr>
        <w:t>y</w:t>
      </w:r>
      <w:r w:rsidR="00525CE4" w:rsidRPr="00EC1901">
        <w:rPr>
          <w:rFonts w:cstheme="minorHAnsi"/>
        </w:rPr>
        <w:t>łaz</w:t>
      </w:r>
      <w:r w:rsidRPr="00EC1901">
        <w:rPr>
          <w:rFonts w:cstheme="minorHAnsi"/>
        </w:rPr>
        <w:t xml:space="preserve"> na poddasze</w:t>
      </w:r>
      <w:r w:rsidR="00F21154" w:rsidRPr="00EC1901">
        <w:rPr>
          <w:rFonts w:cstheme="minorHAnsi"/>
        </w:rPr>
        <w:t>. Wyłaz o wym. 75x75 cm ma być wyposażony w składane schody umożliwiające po rozłożeniu wejście na dach (wys. do stropu 3,3 m)</w:t>
      </w:r>
      <w:r w:rsidRPr="00EC1901">
        <w:rPr>
          <w:rFonts w:cstheme="minorHAnsi"/>
        </w:rPr>
        <w:t>.</w:t>
      </w:r>
    </w:p>
    <w:p w14:paraId="54B1EB45" w14:textId="0870436F" w:rsidR="0072525A" w:rsidRPr="00EC1901" w:rsidRDefault="0072525A" w:rsidP="00445B6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Wymiana parapetów podokiennych na </w:t>
      </w:r>
      <w:proofErr w:type="spellStart"/>
      <w:r w:rsidRPr="00EC1901">
        <w:rPr>
          <w:rFonts w:cstheme="minorHAnsi"/>
        </w:rPr>
        <w:t>konglomeratowe</w:t>
      </w:r>
      <w:proofErr w:type="spellEnd"/>
      <w:r w:rsidR="002F2E64" w:rsidRPr="00EC1901">
        <w:rPr>
          <w:rFonts w:cstheme="minorHAnsi"/>
        </w:rPr>
        <w:t>/kamienne</w:t>
      </w:r>
      <w:r w:rsidRPr="00EC1901">
        <w:rPr>
          <w:rFonts w:cstheme="minorHAnsi"/>
        </w:rPr>
        <w:t xml:space="preserve"> – </w:t>
      </w:r>
      <w:r w:rsidR="00EA418A" w:rsidRPr="00EC1901">
        <w:rPr>
          <w:rFonts w:cstheme="minorHAnsi"/>
        </w:rPr>
        <w:t>3</w:t>
      </w:r>
      <w:r w:rsidRPr="00EC1901">
        <w:rPr>
          <w:rFonts w:cstheme="minorHAnsi"/>
        </w:rPr>
        <w:t xml:space="preserve"> szt., wymiary 2,</w:t>
      </w:r>
      <w:r w:rsidR="00EA418A" w:rsidRPr="00EC1901">
        <w:rPr>
          <w:rFonts w:cstheme="minorHAnsi"/>
        </w:rPr>
        <w:t>72</w:t>
      </w:r>
      <w:r w:rsidRPr="00EC1901">
        <w:rPr>
          <w:rFonts w:cstheme="minorHAnsi"/>
        </w:rPr>
        <w:t>÷2,</w:t>
      </w:r>
      <w:r w:rsidR="00EA418A" w:rsidRPr="00EC1901">
        <w:rPr>
          <w:rFonts w:cstheme="minorHAnsi"/>
        </w:rPr>
        <w:t>94</w:t>
      </w:r>
      <w:r w:rsidRPr="00EC1901">
        <w:rPr>
          <w:rFonts w:cstheme="minorHAnsi"/>
        </w:rPr>
        <w:t xml:space="preserve"> m x </w:t>
      </w:r>
      <w:r w:rsidR="00EA418A" w:rsidRPr="00EC1901">
        <w:rPr>
          <w:rFonts w:cstheme="minorHAnsi"/>
        </w:rPr>
        <w:t>0,2÷</w:t>
      </w:r>
      <w:r w:rsidRPr="00EC1901">
        <w:rPr>
          <w:rFonts w:cstheme="minorHAnsi"/>
        </w:rPr>
        <w:t>0,30 m (wymiar należy dopasować do istniejącego otworu)</w:t>
      </w:r>
      <w:r w:rsidR="00EA418A" w:rsidRPr="00EC1901">
        <w:rPr>
          <w:rFonts w:cstheme="minorHAnsi"/>
        </w:rPr>
        <w:t>, o gr 2 cm</w:t>
      </w:r>
      <w:r w:rsidRPr="00EC1901">
        <w:rPr>
          <w:rFonts w:cstheme="minorHAnsi"/>
        </w:rPr>
        <w:t>,</w:t>
      </w:r>
    </w:p>
    <w:p w14:paraId="6A55E22F" w14:textId="4A25EAA6" w:rsidR="00E062C5" w:rsidRPr="00EC1901" w:rsidRDefault="00E062C5" w:rsidP="00EC0F9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Na całej powierzchni sufitu korytarza wykonać sufit podwieszany, systemowy, kasetonowy o wymiarach modułowych 60 cm x 60 cm, grubość min.</w:t>
      </w:r>
      <w:r w:rsidR="00C9094F" w:rsidRPr="00EC1901">
        <w:rPr>
          <w:rFonts w:cstheme="minorHAnsi"/>
        </w:rPr>
        <w:t xml:space="preserve"> </w:t>
      </w:r>
      <w:r w:rsidRPr="00EC1901">
        <w:rPr>
          <w:rFonts w:cstheme="minorHAnsi"/>
        </w:rPr>
        <w:t>15 mm. Konstrukcja do sufitów podwieszanych modułowych, profile wykonane z blachy stalowej ocynkowanej ze stopką pokrytą blachą z powłoką lakierniczą w kolorze białym. Systemy konstrukcji sufitowej do podwieszanych sufitów modułowych w systemie połączeń zatrzaskowych lub zaczepowych, ma pozwalać na bardzo prosty i łatwy montaż i demontaż. W miejscach wymagających</w:t>
      </w:r>
      <w:r w:rsidR="00EF720F" w:rsidRPr="00EC1901">
        <w:rPr>
          <w:rFonts w:cstheme="minorHAnsi"/>
        </w:rPr>
        <w:t xml:space="preserve"> -</w:t>
      </w:r>
      <w:r w:rsidRPr="00EC1901">
        <w:rPr>
          <w:rFonts w:cstheme="minorHAnsi"/>
        </w:rPr>
        <w:t xml:space="preserve"> typu obudowa wyłazu na poddasze</w:t>
      </w:r>
      <w:r w:rsidR="00727322" w:rsidRPr="00EC1901">
        <w:rPr>
          <w:rFonts w:cstheme="minorHAnsi"/>
        </w:rPr>
        <w:t>, łączenie sufitu z klatką schodową -</w:t>
      </w:r>
      <w:r w:rsidRPr="00EC1901">
        <w:rPr>
          <w:rFonts w:cstheme="minorHAnsi"/>
        </w:rPr>
        <w:t xml:space="preserve"> wykonać dostosowaną do potrzeb zabudowę G-K na profilach aluminiowych. </w:t>
      </w:r>
      <w:r w:rsidR="00EC0F91" w:rsidRPr="00EC1901">
        <w:rPr>
          <w:rFonts w:cstheme="minorHAnsi"/>
        </w:rPr>
        <w:t xml:space="preserve">Na </w:t>
      </w:r>
      <w:r w:rsidR="00C00ECC" w:rsidRPr="00EC1901">
        <w:rPr>
          <w:rFonts w:cstheme="minorHAnsi"/>
        </w:rPr>
        <w:t>zabudowie</w:t>
      </w:r>
      <w:r w:rsidR="00EC0F91" w:rsidRPr="00EC1901">
        <w:rPr>
          <w:rFonts w:cstheme="minorHAnsi"/>
        </w:rPr>
        <w:t xml:space="preserve"> z</w:t>
      </w:r>
      <w:r w:rsidR="00C00ECC" w:rsidRPr="00EC1901">
        <w:rPr>
          <w:rFonts w:cstheme="minorHAnsi"/>
        </w:rPr>
        <w:t> </w:t>
      </w:r>
      <w:r w:rsidR="00EC0F91" w:rsidRPr="00EC1901">
        <w:rPr>
          <w:rFonts w:cstheme="minorHAnsi"/>
        </w:rPr>
        <w:t>płyt g-k wykonać gładzie i</w:t>
      </w:r>
      <w:r w:rsidR="00727322" w:rsidRPr="00EC1901">
        <w:rPr>
          <w:rFonts w:cstheme="minorHAnsi"/>
        </w:rPr>
        <w:t> </w:t>
      </w:r>
      <w:r w:rsidR="009A020F" w:rsidRPr="00EC1901">
        <w:rPr>
          <w:rFonts w:cstheme="minorHAnsi"/>
        </w:rPr>
        <w:t>2-krotne</w:t>
      </w:r>
      <w:r w:rsidR="00EC0F91" w:rsidRPr="00EC1901">
        <w:rPr>
          <w:rFonts w:cstheme="minorHAnsi"/>
        </w:rPr>
        <w:t xml:space="preserve"> malowanie z</w:t>
      </w:r>
      <w:r w:rsidR="00371ACD" w:rsidRPr="00EC1901">
        <w:rPr>
          <w:rFonts w:cstheme="minorHAnsi"/>
        </w:rPr>
        <w:t xml:space="preserve"> uprzednim</w:t>
      </w:r>
      <w:r w:rsidR="00EC0F91" w:rsidRPr="00EC1901">
        <w:rPr>
          <w:rFonts w:cstheme="minorHAnsi"/>
        </w:rPr>
        <w:t xml:space="preserve"> gruntowaniem.</w:t>
      </w:r>
    </w:p>
    <w:p w14:paraId="415C70EC" w14:textId="15BE679C" w:rsidR="00BA3D05" w:rsidRPr="00EC1901" w:rsidRDefault="00354FD8" w:rsidP="00E062C5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W</w:t>
      </w:r>
      <w:r w:rsidR="00BA3D05" w:rsidRPr="00EC1901">
        <w:rPr>
          <w:rFonts w:cstheme="minorHAnsi"/>
        </w:rPr>
        <w:t xml:space="preserve"> miejscach uszkodzeń stropów istniejących, dokonać napraw istniejących tynków, zapobiegając osypywaniu się i kruszeniu.</w:t>
      </w:r>
    </w:p>
    <w:p w14:paraId="31FDD6D0" w14:textId="501CE190" w:rsidR="009A246A" w:rsidRPr="00EC1901" w:rsidRDefault="00354FD8" w:rsidP="009A246A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M</w:t>
      </w:r>
      <w:r w:rsidR="009A246A" w:rsidRPr="00EC1901">
        <w:rPr>
          <w:rFonts w:cstheme="minorHAnsi"/>
        </w:rPr>
        <w:t xml:space="preserve">ontaż wykładziny rulonowej PVC podłogowej homogenicznej wraz z cokołem </w:t>
      </w:r>
      <w:r w:rsidR="003242C9" w:rsidRPr="00EC1901">
        <w:rPr>
          <w:rFonts w:cstheme="minorHAnsi"/>
        </w:rPr>
        <w:t xml:space="preserve">10 </w:t>
      </w:r>
      <w:r w:rsidR="009A246A" w:rsidRPr="00EC1901">
        <w:rPr>
          <w:rFonts w:cstheme="minorHAnsi"/>
        </w:rPr>
        <w:t xml:space="preserve">cm (prefabrykowane narożniki cokołowe wewnętrzne i zewnętrzne i listwy </w:t>
      </w:r>
      <w:proofErr w:type="spellStart"/>
      <w:r w:rsidR="009A246A" w:rsidRPr="00EC1901">
        <w:rPr>
          <w:rFonts w:cstheme="minorHAnsi"/>
        </w:rPr>
        <w:t>wyobleniowe</w:t>
      </w:r>
      <w:proofErr w:type="spellEnd"/>
      <w:r w:rsidR="009A246A" w:rsidRPr="00EC1901">
        <w:rPr>
          <w:rFonts w:cstheme="minorHAnsi"/>
        </w:rPr>
        <w:t xml:space="preserve">, jako elementy systemu). </w:t>
      </w:r>
    </w:p>
    <w:p w14:paraId="7A212B49" w14:textId="7D1EDA1B" w:rsidR="00A735B8" w:rsidRPr="00EC1901" w:rsidRDefault="00354FD8" w:rsidP="00EC0F9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lastRenderedPageBreak/>
        <w:t>M</w:t>
      </w:r>
      <w:r w:rsidR="00A735B8" w:rsidRPr="00EC1901">
        <w:rPr>
          <w:rFonts w:cstheme="minorHAnsi"/>
        </w:rPr>
        <w:t>alowanie lamperii tapetą natryskową na wysokości 1,6 m, powierzchnie lamperii należy malować tapetą natryskową do wysokości 1,6 m po odpowiednim przygotowaniu powierzchni.</w:t>
      </w:r>
    </w:p>
    <w:p w14:paraId="0D0BA82D" w14:textId="02C7A49F" w:rsidR="00502E63" w:rsidRPr="00EC1901" w:rsidRDefault="00502E63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2-krotne malowanie ścian powyżej lamperii</w:t>
      </w:r>
      <w:r w:rsidR="007245F7" w:rsidRPr="00EC1901">
        <w:rPr>
          <w:rFonts w:cstheme="minorHAnsi"/>
        </w:rPr>
        <w:t xml:space="preserve"> farbą akrylową</w:t>
      </w:r>
      <w:r w:rsidRPr="00EC1901">
        <w:rPr>
          <w:rFonts w:cstheme="minorHAnsi"/>
        </w:rPr>
        <w:t>, powierzchnie ścian powyżej lamperii należy malować 2-krotnie farbą po uprzedniej naprawie tynku oraz gruntowaniu odpowiednim środkiem gruntującym.</w:t>
      </w:r>
    </w:p>
    <w:p w14:paraId="3BECB532" w14:textId="219691D3" w:rsidR="00E062C5" w:rsidRPr="00EC1901" w:rsidRDefault="00354FD8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L</w:t>
      </w:r>
      <w:r w:rsidR="00A735B8" w:rsidRPr="00EC1901">
        <w:rPr>
          <w:rFonts w:cstheme="minorHAnsi"/>
        </w:rPr>
        <w:t>akierowanie tapety natryskowej lakierem transparentnym.</w:t>
      </w:r>
    </w:p>
    <w:p w14:paraId="512CBF53" w14:textId="22FDA844" w:rsidR="00E062C5" w:rsidRPr="00EC1901" w:rsidRDefault="00A735B8" w:rsidP="00A735B8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W miejscach naroży ściennych stosować narożniki ochronne (odbojnica narożna) z PVC 50x50mm sięgające do 1,6 m</w:t>
      </w:r>
      <w:r w:rsidR="00260B2D" w:rsidRPr="00EC1901">
        <w:rPr>
          <w:rFonts w:cstheme="minorHAnsi"/>
        </w:rPr>
        <w:t xml:space="preserve"> oraz narożnika ochronnego na spoczniku klatki schodowej w</w:t>
      </w:r>
      <w:r w:rsidR="0069614A" w:rsidRPr="00EC1901">
        <w:rPr>
          <w:rFonts w:cstheme="minorHAnsi"/>
        </w:rPr>
        <w:t> </w:t>
      </w:r>
      <w:r w:rsidR="00260B2D" w:rsidRPr="00EC1901">
        <w:rPr>
          <w:rFonts w:cstheme="minorHAnsi"/>
        </w:rPr>
        <w:t>miejscu oznaczonym na rysunku.</w:t>
      </w:r>
    </w:p>
    <w:bookmarkEnd w:id="4"/>
    <w:p w14:paraId="4EA748FB" w14:textId="0499C266" w:rsidR="004030C0" w:rsidRPr="00EC1901" w:rsidRDefault="004030C0" w:rsidP="004030C0">
      <w:pPr>
        <w:jc w:val="center"/>
        <w:rPr>
          <w:rFonts w:cstheme="minorHAnsi"/>
        </w:rPr>
      </w:pPr>
      <w:r w:rsidRPr="00EC1901">
        <w:rPr>
          <w:rFonts w:cstheme="minorHAnsi"/>
          <w:noProof/>
        </w:rPr>
        <w:drawing>
          <wp:inline distT="0" distB="0" distL="0" distR="0" wp14:anchorId="19C3769C" wp14:editId="1D1A6DC1">
            <wp:extent cx="3325647" cy="4024312"/>
            <wp:effectExtent l="342900" t="0" r="332105" b="0"/>
            <wp:docPr id="186900301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003015" name="Obraz 1869003015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21"/>
                    <a:stretch/>
                  </pic:blipFill>
                  <pic:spPr bwMode="auto">
                    <a:xfrm rot="5400000">
                      <a:off x="0" y="0"/>
                      <a:ext cx="3329507" cy="4028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7FF16A" w14:textId="50B34572" w:rsidR="002E58A0" w:rsidRPr="00EC1901" w:rsidRDefault="00292012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Montaż nowych pochwytów schodowych</w:t>
      </w:r>
      <w:r w:rsidR="00EA418A" w:rsidRPr="00EC1901">
        <w:rPr>
          <w:rFonts w:cstheme="minorHAnsi"/>
        </w:rPr>
        <w:t xml:space="preserve"> na wysokości całej klatki schodowej (4 biegi o długości pochwytu ok. 3,6 m</w:t>
      </w:r>
      <w:r w:rsidR="002E58A0" w:rsidRPr="00EC1901">
        <w:rPr>
          <w:rFonts w:cstheme="minorHAnsi"/>
        </w:rPr>
        <w:t xml:space="preserve"> jeden bieg</w:t>
      </w:r>
      <w:r w:rsidR="00EA418A" w:rsidRPr="00EC1901">
        <w:rPr>
          <w:rFonts w:cstheme="minorHAnsi"/>
        </w:rPr>
        <w:t>)</w:t>
      </w:r>
      <w:r w:rsidRPr="00EC1901">
        <w:rPr>
          <w:rFonts w:cstheme="minorHAnsi"/>
        </w:rPr>
        <w:t>.</w:t>
      </w:r>
    </w:p>
    <w:p w14:paraId="7DD2CD1D" w14:textId="0F738611" w:rsidR="00E062C5" w:rsidRPr="00EC1901" w:rsidRDefault="002E58A0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Malowanie kraty zabezpieczającej</w:t>
      </w:r>
      <w:r w:rsidR="0055770C" w:rsidRPr="00EC1901">
        <w:rPr>
          <w:rFonts w:cstheme="minorHAnsi"/>
        </w:rPr>
        <w:t xml:space="preserve"> biegnącej w duszy schodów</w:t>
      </w:r>
      <w:r w:rsidRPr="00EC1901">
        <w:rPr>
          <w:rFonts w:cstheme="minorHAnsi"/>
        </w:rPr>
        <w:t xml:space="preserve"> na całej wysokości klatki schodowej farbą olejną po uprzednim zmatowieniu powierzchni – kolor do uzgodnienia z</w:t>
      </w:r>
      <w:r w:rsidR="0055770C" w:rsidRPr="00EC1901">
        <w:rPr>
          <w:rFonts w:cstheme="minorHAnsi"/>
        </w:rPr>
        <w:t> </w:t>
      </w:r>
      <w:r w:rsidRPr="00EC1901">
        <w:rPr>
          <w:rFonts w:cstheme="minorHAnsi"/>
        </w:rPr>
        <w:t xml:space="preserve">Zamawiającym. </w:t>
      </w:r>
      <w:r w:rsidR="00292012" w:rsidRPr="00EC1901">
        <w:rPr>
          <w:rFonts w:cstheme="minorHAnsi"/>
        </w:rPr>
        <w:t xml:space="preserve"> </w:t>
      </w:r>
    </w:p>
    <w:p w14:paraId="1743D6A3" w14:textId="49E854CE" w:rsidR="009C335B" w:rsidRPr="00EC1901" w:rsidRDefault="00DB3317" w:rsidP="00DB3317">
      <w:pPr>
        <w:jc w:val="center"/>
        <w:rPr>
          <w:rFonts w:cstheme="minorHAnsi"/>
        </w:rPr>
      </w:pPr>
      <w:r w:rsidRPr="00EC1901">
        <w:rPr>
          <w:rFonts w:cstheme="minorHAnsi"/>
          <w:noProof/>
        </w:rPr>
        <w:lastRenderedPageBreak/>
        <w:drawing>
          <wp:inline distT="0" distB="0" distL="0" distR="0" wp14:anchorId="710A41EB" wp14:editId="478B39DF">
            <wp:extent cx="3737610" cy="2167295"/>
            <wp:effectExtent l="0" t="781050" r="0" b="766445"/>
            <wp:docPr id="29011313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13138" name="Obraz 29011313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59" b="13426"/>
                    <a:stretch/>
                  </pic:blipFill>
                  <pic:spPr bwMode="auto">
                    <a:xfrm rot="5400000">
                      <a:off x="0" y="0"/>
                      <a:ext cx="3742811" cy="2170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36D7C2" w14:textId="015FFCCF" w:rsidR="00D33CFF" w:rsidRPr="00EC1901" w:rsidRDefault="00D33CFF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Montaż osłon grzejnikowych</w:t>
      </w:r>
      <w:r w:rsidR="00E062C5" w:rsidRPr="00EC1901">
        <w:rPr>
          <w:rFonts w:cstheme="minorHAnsi"/>
        </w:rPr>
        <w:t xml:space="preserve"> i zabezpieczeń w oknach. </w:t>
      </w:r>
    </w:p>
    <w:p w14:paraId="4CB4538F" w14:textId="1A5B1C51" w:rsidR="00502E63" w:rsidRPr="00EC1901" w:rsidRDefault="00502E63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Kolor farb</w:t>
      </w:r>
      <w:r w:rsidR="00BE4FFB" w:rsidRPr="00EC1901">
        <w:rPr>
          <w:rFonts w:cstheme="minorHAnsi"/>
        </w:rPr>
        <w:t>, kolorystyka okładzin</w:t>
      </w:r>
      <w:r w:rsidR="00A735B8" w:rsidRPr="00EC1901">
        <w:rPr>
          <w:rFonts w:cstheme="minorHAnsi"/>
        </w:rPr>
        <w:t xml:space="preserve"> i osłon</w:t>
      </w:r>
      <w:r w:rsidR="001D2EBF" w:rsidRPr="00EC1901">
        <w:rPr>
          <w:rFonts w:cstheme="minorHAnsi"/>
        </w:rPr>
        <w:t xml:space="preserve"> </w:t>
      </w:r>
      <w:r w:rsidRPr="00EC1901">
        <w:rPr>
          <w:rFonts w:cstheme="minorHAnsi"/>
        </w:rPr>
        <w:t>do uzgodnienia z Zamawiającym przed rozpoczęciem prac.</w:t>
      </w:r>
    </w:p>
    <w:p w14:paraId="303B3638" w14:textId="2CF08DAC" w:rsidR="006B1607" w:rsidRPr="00EC1901" w:rsidRDefault="006B1607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Montaż nowych drzwiczek rewizyjnych</w:t>
      </w:r>
      <w:r w:rsidR="009343D8" w:rsidRPr="00EC1901">
        <w:rPr>
          <w:rFonts w:cstheme="minorHAnsi"/>
        </w:rPr>
        <w:t>,</w:t>
      </w:r>
      <w:r w:rsidRPr="00EC1901">
        <w:rPr>
          <w:rFonts w:cstheme="minorHAnsi"/>
        </w:rPr>
        <w:t xml:space="preserve"> kratek wentylacyjnych</w:t>
      </w:r>
      <w:r w:rsidR="00BE4FFB" w:rsidRPr="00EC1901">
        <w:rPr>
          <w:rFonts w:cstheme="minorHAnsi"/>
        </w:rPr>
        <w:t>.</w:t>
      </w:r>
    </w:p>
    <w:p w14:paraId="292D766E" w14:textId="1DBA7DD0" w:rsidR="003C4C07" w:rsidRPr="00EC1901" w:rsidRDefault="003C4C07" w:rsidP="00CF192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EC1901">
        <w:rPr>
          <w:rFonts w:cstheme="minorHAnsi"/>
        </w:rPr>
        <w:t>Usunięcie odpadów pozostałych z prac rozbiórkowych - Wykonawca wywiezie i zutylizuje we własnym zakresie.</w:t>
      </w:r>
    </w:p>
    <w:p w14:paraId="7358B60F" w14:textId="29D5D3F1" w:rsidR="00445B66" w:rsidRPr="00EC1901" w:rsidRDefault="00D800B5" w:rsidP="0056722A">
      <w:pPr>
        <w:jc w:val="both"/>
        <w:rPr>
          <w:rFonts w:cstheme="minorHAnsi"/>
        </w:rPr>
      </w:pPr>
      <w:r w:rsidRPr="00EC1901">
        <w:rPr>
          <w:rFonts w:cstheme="minorHAnsi"/>
        </w:rPr>
        <w:t>Na ciągach komunikacyjnych zainstalowane są środki ochrony pożarowej</w:t>
      </w:r>
      <w:r w:rsidR="00432C2D" w:rsidRPr="00EC1901">
        <w:rPr>
          <w:rFonts w:cstheme="minorHAnsi"/>
        </w:rPr>
        <w:t>,</w:t>
      </w:r>
      <w:r w:rsidRPr="00EC1901">
        <w:rPr>
          <w:rFonts w:cstheme="minorHAnsi"/>
        </w:rPr>
        <w:t xml:space="preserve"> gaśnice, oznaczenia dróg ewakuacyjnych. Wszelkie środki i zabezpieczenia w przypadku konieczności demontażu należy odtworzyć z zachowaniem obowiązujących wymagań.</w:t>
      </w:r>
    </w:p>
    <w:p w14:paraId="70E4A980" w14:textId="77777777" w:rsidR="002D77C7" w:rsidRPr="00EC1901" w:rsidRDefault="002D77C7" w:rsidP="00815314">
      <w:pPr>
        <w:rPr>
          <w:rFonts w:cstheme="minorHAnsi"/>
          <w:b/>
          <w:bCs/>
          <w:u w:val="single"/>
        </w:rPr>
      </w:pPr>
    </w:p>
    <w:p w14:paraId="2219B7A0" w14:textId="5EA2FFDE" w:rsidR="00445B66" w:rsidRPr="00EC1901" w:rsidRDefault="007A5CBE" w:rsidP="00815314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REMONT</w:t>
      </w:r>
      <w:r w:rsidR="00AA3BA9" w:rsidRPr="00EC1901">
        <w:rPr>
          <w:rFonts w:cstheme="minorHAnsi"/>
          <w:b/>
          <w:bCs/>
          <w:u w:val="single"/>
        </w:rPr>
        <w:t xml:space="preserve"> </w:t>
      </w:r>
      <w:proofErr w:type="spellStart"/>
      <w:r w:rsidR="00AA3BA9" w:rsidRPr="00EC1901">
        <w:rPr>
          <w:rFonts w:cstheme="minorHAnsi"/>
          <w:b/>
          <w:bCs/>
          <w:u w:val="single"/>
        </w:rPr>
        <w:t>ŁAZIEN</w:t>
      </w:r>
      <w:r>
        <w:rPr>
          <w:rFonts w:cstheme="minorHAnsi"/>
          <w:b/>
          <w:bCs/>
          <w:u w:val="single"/>
        </w:rPr>
        <w:t>e</w:t>
      </w:r>
      <w:r w:rsidR="00AA3BA9" w:rsidRPr="00EC1901">
        <w:rPr>
          <w:rFonts w:cstheme="minorHAnsi"/>
          <w:b/>
          <w:bCs/>
          <w:u w:val="single"/>
        </w:rPr>
        <w:t>K</w:t>
      </w:r>
      <w:proofErr w:type="spellEnd"/>
      <w:r w:rsidR="00890A0A" w:rsidRPr="00EC1901">
        <w:rPr>
          <w:rFonts w:cstheme="minorHAnsi"/>
          <w:b/>
          <w:bCs/>
          <w:u w:val="single"/>
        </w:rPr>
        <w:t xml:space="preserve"> – </w:t>
      </w:r>
      <w:r>
        <w:rPr>
          <w:rFonts w:cstheme="minorHAnsi"/>
          <w:b/>
          <w:bCs/>
          <w:u w:val="single"/>
        </w:rPr>
        <w:t>parter</w:t>
      </w:r>
      <w:r w:rsidR="00890A0A" w:rsidRPr="00EC1901">
        <w:rPr>
          <w:rFonts w:cstheme="minorHAnsi"/>
          <w:b/>
          <w:bCs/>
          <w:u w:val="single"/>
        </w:rPr>
        <w:t xml:space="preserve">, I </w:t>
      </w:r>
      <w:proofErr w:type="spellStart"/>
      <w:r w:rsidR="00890A0A" w:rsidRPr="00EC1901">
        <w:rPr>
          <w:rFonts w:cstheme="minorHAnsi"/>
          <w:b/>
          <w:bCs/>
          <w:u w:val="single"/>
        </w:rPr>
        <w:t>i</w:t>
      </w:r>
      <w:proofErr w:type="spellEnd"/>
      <w:r w:rsidR="00890A0A" w:rsidRPr="00EC1901">
        <w:rPr>
          <w:rFonts w:cstheme="minorHAnsi"/>
          <w:b/>
          <w:bCs/>
          <w:u w:val="single"/>
        </w:rPr>
        <w:t xml:space="preserve"> II piętro</w:t>
      </w:r>
    </w:p>
    <w:p w14:paraId="71C2A24D" w14:textId="77777777" w:rsidR="00AA3BA9" w:rsidRPr="00EC1901" w:rsidRDefault="00AA3BA9" w:rsidP="00AA3BA9">
      <w:pPr>
        <w:rPr>
          <w:rFonts w:cstheme="minorHAnsi"/>
          <w:b/>
          <w:bCs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>Zakres robót:</w:t>
      </w:r>
    </w:p>
    <w:p w14:paraId="52D95B42" w14:textId="7A4E60CB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bookmarkStart w:id="5" w:name="_Hlk166061616"/>
      <w:r w:rsidRPr="00EC1901">
        <w:rPr>
          <w:rFonts w:cstheme="minorHAnsi"/>
        </w:rPr>
        <w:t>Demontaż istniejącego białego montażu</w:t>
      </w:r>
      <w:r w:rsidR="00DB3317" w:rsidRPr="00EC1901">
        <w:rPr>
          <w:rFonts w:cstheme="minorHAnsi"/>
        </w:rPr>
        <w:t>.</w:t>
      </w:r>
    </w:p>
    <w:p w14:paraId="778ED368" w14:textId="716705CC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Demontaż istniejących okładzin ściennych</w:t>
      </w:r>
      <w:r w:rsidR="00837464" w:rsidRPr="00EC1901">
        <w:rPr>
          <w:rFonts w:cstheme="minorHAnsi"/>
        </w:rPr>
        <w:t>,</w:t>
      </w:r>
      <w:r w:rsidRPr="00EC1901">
        <w:rPr>
          <w:rFonts w:cstheme="minorHAnsi"/>
        </w:rPr>
        <w:t xml:space="preserve"> podłogowych</w:t>
      </w:r>
      <w:r w:rsidR="00837464" w:rsidRPr="00EC1901">
        <w:rPr>
          <w:rFonts w:cstheme="minorHAnsi"/>
        </w:rPr>
        <w:t xml:space="preserve"> i sufitowych</w:t>
      </w:r>
      <w:r w:rsidRPr="00EC1901">
        <w:rPr>
          <w:rFonts w:cstheme="minorHAnsi"/>
        </w:rPr>
        <w:t xml:space="preserve">  (glazura, terrakota</w:t>
      </w:r>
      <w:r w:rsidR="00837464" w:rsidRPr="00EC1901">
        <w:rPr>
          <w:rFonts w:cstheme="minorHAnsi"/>
        </w:rPr>
        <w:t xml:space="preserve">, </w:t>
      </w:r>
      <w:proofErr w:type="spellStart"/>
      <w:r w:rsidR="00837464" w:rsidRPr="00EC1901">
        <w:rPr>
          <w:rFonts w:cstheme="minorHAnsi"/>
        </w:rPr>
        <w:t>siding</w:t>
      </w:r>
      <w:proofErr w:type="spellEnd"/>
      <w:r w:rsidRPr="00EC1901">
        <w:rPr>
          <w:rFonts w:cstheme="minorHAnsi"/>
        </w:rPr>
        <w:t>).</w:t>
      </w:r>
    </w:p>
    <w:p w14:paraId="3D513438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Likwidacja ścian działowych zgodnie z zaznaczeniem na planie.</w:t>
      </w:r>
    </w:p>
    <w:p w14:paraId="6EC878BA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Przebudowa instalacji wodnej i kanalizacyjnej – doprowadzenie instalacji do układu białego montażu jak na planie. </w:t>
      </w:r>
    </w:p>
    <w:p w14:paraId="35503488" w14:textId="6A1C6B98" w:rsidR="001D25D8" w:rsidRPr="00EC1901" w:rsidRDefault="001D25D8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Na 1 piętrze zaznaczony na rysunku podgrzewacz wody należy zdemontować, a po wykonaniu prac remontowych ponownie zamontować. </w:t>
      </w:r>
    </w:p>
    <w:p w14:paraId="3F1DB44E" w14:textId="5BDF8C12" w:rsidR="00B03974" w:rsidRPr="00EC1901" w:rsidRDefault="00B03974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Instalacj</w:t>
      </w:r>
      <w:r w:rsidR="001B1968" w:rsidRPr="00EC1901">
        <w:rPr>
          <w:rFonts w:cstheme="minorHAnsi"/>
        </w:rPr>
        <w:t>a</w:t>
      </w:r>
      <w:r w:rsidRPr="00EC1901">
        <w:rPr>
          <w:rFonts w:cstheme="minorHAnsi"/>
        </w:rPr>
        <w:t xml:space="preserve"> wodociągow</w:t>
      </w:r>
      <w:r w:rsidR="001B1968" w:rsidRPr="00EC1901">
        <w:rPr>
          <w:rFonts w:cstheme="minorHAnsi"/>
        </w:rPr>
        <w:t>a</w:t>
      </w:r>
      <w:r w:rsidRPr="00EC1901">
        <w:rPr>
          <w:rFonts w:cstheme="minorHAnsi"/>
        </w:rPr>
        <w:t xml:space="preserve"> </w:t>
      </w:r>
      <w:r w:rsidR="007826C2" w:rsidRPr="00EC1901">
        <w:rPr>
          <w:rFonts w:cstheme="minorHAnsi"/>
        </w:rPr>
        <w:t>–</w:t>
      </w:r>
      <w:r w:rsidR="001B1968" w:rsidRPr="00EC1901">
        <w:rPr>
          <w:rFonts w:cstheme="minorHAnsi"/>
        </w:rPr>
        <w:t xml:space="preserve"> </w:t>
      </w:r>
      <w:r w:rsidR="007826C2" w:rsidRPr="00EC1901">
        <w:rPr>
          <w:rFonts w:cstheme="minorHAnsi"/>
        </w:rPr>
        <w:t xml:space="preserve">w łazienkach przy umywalkach zamontować </w:t>
      </w:r>
      <w:r w:rsidRPr="00EC1901">
        <w:rPr>
          <w:rFonts w:cstheme="minorHAnsi"/>
        </w:rPr>
        <w:t>krany czerpalne</w:t>
      </w:r>
      <w:r w:rsidR="001B1968" w:rsidRPr="00EC1901">
        <w:rPr>
          <w:rFonts w:cstheme="minorHAnsi"/>
        </w:rPr>
        <w:t xml:space="preserve"> do napełniania wiader </w:t>
      </w:r>
      <w:r w:rsidRPr="00EC1901">
        <w:rPr>
          <w:rFonts w:cstheme="minorHAnsi"/>
        </w:rPr>
        <w:t xml:space="preserve">na wysokości </w:t>
      </w:r>
      <w:r w:rsidR="000F6EB8" w:rsidRPr="00EC1901">
        <w:rPr>
          <w:rFonts w:cstheme="minorHAnsi"/>
        </w:rPr>
        <w:t>80 cm od posadzki</w:t>
      </w:r>
      <w:r w:rsidR="007826C2" w:rsidRPr="00EC1901">
        <w:rPr>
          <w:rFonts w:cstheme="minorHAnsi"/>
        </w:rPr>
        <w:t xml:space="preserve"> (1 sz. na piętro)</w:t>
      </w:r>
      <w:r w:rsidR="0022419E" w:rsidRPr="00EC1901">
        <w:rPr>
          <w:rFonts w:cstheme="minorHAnsi"/>
        </w:rPr>
        <w:t>.</w:t>
      </w:r>
      <w:r w:rsidR="001B1968" w:rsidRPr="00EC1901">
        <w:rPr>
          <w:rFonts w:cstheme="minorHAnsi"/>
        </w:rPr>
        <w:t xml:space="preserve"> </w:t>
      </w:r>
    </w:p>
    <w:p w14:paraId="46F26005" w14:textId="699E263B" w:rsidR="00A63846" w:rsidRPr="00EC1901" w:rsidRDefault="00A63846" w:rsidP="002861A9">
      <w:pPr>
        <w:pStyle w:val="Akapitzlist"/>
        <w:jc w:val="both"/>
        <w:rPr>
          <w:rFonts w:cstheme="minorHAnsi"/>
          <w:highlight w:val="yellow"/>
        </w:rPr>
      </w:pPr>
    </w:p>
    <w:p w14:paraId="36C526DA" w14:textId="22682661" w:rsidR="00A63846" w:rsidRPr="00EC1901" w:rsidRDefault="00A63846" w:rsidP="00A63846">
      <w:pPr>
        <w:pStyle w:val="Akapitzlist"/>
        <w:jc w:val="both"/>
        <w:rPr>
          <w:rFonts w:cstheme="minorHAnsi"/>
          <w:highlight w:val="yellow"/>
        </w:rPr>
      </w:pPr>
      <w:r w:rsidRPr="00EC1901">
        <w:rPr>
          <w:rFonts w:cstheme="minorHAnsi"/>
          <w:noProof/>
        </w:rPr>
        <w:lastRenderedPageBreak/>
        <w:drawing>
          <wp:inline distT="0" distB="0" distL="0" distR="0" wp14:anchorId="10950938" wp14:editId="262CCB14">
            <wp:extent cx="3920317" cy="2090420"/>
            <wp:effectExtent l="0" t="914400" r="0" b="900430"/>
            <wp:docPr id="12198165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81655" name="Obraz 12198165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57" t="63707" r="16196"/>
                    <a:stretch/>
                  </pic:blipFill>
                  <pic:spPr bwMode="auto">
                    <a:xfrm rot="5400000">
                      <a:off x="0" y="0"/>
                      <a:ext cx="3920911" cy="2090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B748B7" w14:textId="3CC73A0A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Demontaż drzwi wejściowych do pomieszczenia oraz montaż nowych</w:t>
      </w:r>
      <w:r w:rsidR="002D77C7" w:rsidRPr="00EC1901">
        <w:rPr>
          <w:rFonts w:cstheme="minorHAnsi"/>
        </w:rPr>
        <w:t xml:space="preserve"> z poszerzeniem otworu</w:t>
      </w:r>
      <w:r w:rsidRPr="00EC1901">
        <w:rPr>
          <w:rFonts w:cstheme="minorHAnsi"/>
        </w:rPr>
        <w:t>.</w:t>
      </w:r>
    </w:p>
    <w:p w14:paraId="70147D17" w14:textId="0D26571B" w:rsidR="00DB3317" w:rsidRPr="00EC1901" w:rsidRDefault="00DB3317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Na 2 piętrze zamurowanie otworu w ścianie zgodnie z zaznaczeniem na rys. Zamurowanie otworu wykonać z gazobetonu na zaprawie klejowej, dostosować do grubości istniejącego muru oraz obustronnie otynkować i wykończyć</w:t>
      </w:r>
      <w:r w:rsidR="00B03974" w:rsidRPr="00EC1901">
        <w:rPr>
          <w:rFonts w:cstheme="minorHAnsi"/>
        </w:rPr>
        <w:t>.</w:t>
      </w:r>
    </w:p>
    <w:p w14:paraId="41C48C90" w14:textId="2A7C4122" w:rsidR="00B03974" w:rsidRPr="00EC1901" w:rsidRDefault="00B03974" w:rsidP="00B03974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Na 2 piętrze - dostosowanie instalacji elektrycznej do podziału pomieszczeń. Pomieszczenie nr</w:t>
      </w:r>
      <w:r w:rsidR="00EC1901">
        <w:rPr>
          <w:rFonts w:cstheme="minorHAnsi"/>
        </w:rPr>
        <w:t> </w:t>
      </w:r>
      <w:r w:rsidRPr="00EC1901">
        <w:rPr>
          <w:rFonts w:cstheme="minorHAnsi"/>
        </w:rPr>
        <w:t xml:space="preserve">4 - montaż dodatkowego punktu świetlnego na suficie (przewodami YDY 3x1,5 mm2) nad nowoprojektowanymi kabinami sanitarnymi wraz z oprawą oświetleniową. Wykucia pod nową instalacje ułożoną pod tynk należy naprawić - uzupełnić tynk. </w:t>
      </w:r>
    </w:p>
    <w:p w14:paraId="6E6D5AC3" w14:textId="53A3BF30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Montaż parapet</w:t>
      </w:r>
      <w:r w:rsidR="002D77C7" w:rsidRPr="00EC1901">
        <w:rPr>
          <w:rFonts w:cstheme="minorHAnsi"/>
        </w:rPr>
        <w:t>ów</w:t>
      </w:r>
      <w:r w:rsidRPr="00EC1901">
        <w:rPr>
          <w:rFonts w:cstheme="minorHAnsi"/>
        </w:rPr>
        <w:t xml:space="preserve"> z konglomeratu</w:t>
      </w:r>
      <w:r w:rsidR="002D77C7" w:rsidRPr="00EC1901">
        <w:rPr>
          <w:rFonts w:cstheme="minorHAnsi"/>
        </w:rPr>
        <w:t>/kamienia</w:t>
      </w:r>
      <w:r w:rsidRPr="00EC1901">
        <w:rPr>
          <w:rFonts w:cstheme="minorHAnsi"/>
        </w:rPr>
        <w:t xml:space="preserve"> w otwor</w:t>
      </w:r>
      <w:r w:rsidR="002D77C7" w:rsidRPr="00EC1901">
        <w:rPr>
          <w:rFonts w:cstheme="minorHAnsi"/>
        </w:rPr>
        <w:t>ach</w:t>
      </w:r>
      <w:r w:rsidRPr="00EC1901">
        <w:rPr>
          <w:rFonts w:cstheme="minorHAnsi"/>
        </w:rPr>
        <w:t xml:space="preserve"> okienny</w:t>
      </w:r>
      <w:r w:rsidR="002D77C7" w:rsidRPr="00EC1901">
        <w:rPr>
          <w:rFonts w:cstheme="minorHAnsi"/>
        </w:rPr>
        <w:t>ch</w:t>
      </w:r>
      <w:r w:rsidRPr="00EC1901">
        <w:rPr>
          <w:rFonts w:cstheme="minorHAnsi"/>
        </w:rPr>
        <w:t xml:space="preserve"> – wymiary ok. </w:t>
      </w:r>
      <w:r w:rsidR="002D77C7" w:rsidRPr="00EC1901">
        <w:rPr>
          <w:rFonts w:cstheme="minorHAnsi"/>
        </w:rPr>
        <w:t>160-165cm</w:t>
      </w:r>
      <w:r w:rsidRPr="00EC1901">
        <w:rPr>
          <w:rFonts w:cstheme="minorHAnsi"/>
        </w:rPr>
        <w:t xml:space="preserve"> x 0,30 m (wymiar należy dopasować do istniejącego otworu), kolor do uzgodnienia z Zamawiającym.</w:t>
      </w:r>
    </w:p>
    <w:p w14:paraId="2CD4C720" w14:textId="77777777" w:rsidR="00286FF1" w:rsidRPr="00EC1901" w:rsidRDefault="00286FF1" w:rsidP="00286FF1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Posadzki należy dostosować poziomem do pomieszczeń sąsiednich (</w:t>
      </w:r>
      <w:r w:rsidRPr="00EC1901">
        <w:rPr>
          <w:rFonts w:cstheme="minorHAnsi"/>
          <w:sz w:val="23"/>
          <w:szCs w:val="23"/>
        </w:rPr>
        <w:t xml:space="preserve">wylewka samopoziomująca - szybkowiążąca, cementowa, klasyfikacja CT-C35-F7, szlifowana i zagruntowana zgodnie z zaleceniami producenta kleju do wykładziny PVC) </w:t>
      </w:r>
    </w:p>
    <w:p w14:paraId="743FD336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Montaż wykładziny rulonowej PVC podłogowej homogenicznej wraz z cokołem 10 cm (prefabrykowane narożniki cokołowe wewnętrzne i zewnętrzne i listwy </w:t>
      </w:r>
      <w:proofErr w:type="spellStart"/>
      <w:r w:rsidRPr="00EC1901">
        <w:rPr>
          <w:rFonts w:cstheme="minorHAnsi"/>
        </w:rPr>
        <w:t>wyobleniowe</w:t>
      </w:r>
      <w:proofErr w:type="spellEnd"/>
      <w:r w:rsidRPr="00EC1901">
        <w:rPr>
          <w:rFonts w:cstheme="minorHAnsi"/>
        </w:rPr>
        <w:t xml:space="preserve">, jako elementy systemu). </w:t>
      </w:r>
    </w:p>
    <w:p w14:paraId="4F96BFDE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Ułożenie okładzin  ściennych z wykładziny PCV np. typu </w:t>
      </w:r>
      <w:proofErr w:type="spellStart"/>
      <w:r w:rsidRPr="00EC1901">
        <w:rPr>
          <w:rFonts w:cstheme="minorHAnsi"/>
        </w:rPr>
        <w:t>tarkett</w:t>
      </w:r>
      <w:proofErr w:type="spellEnd"/>
      <w:r w:rsidRPr="00EC1901">
        <w:rPr>
          <w:rFonts w:cstheme="minorHAnsi"/>
        </w:rPr>
        <w:t xml:space="preserve"> po odpowiednim przygotowaniu powierzchni – do wys. 2 m. </w:t>
      </w:r>
    </w:p>
    <w:p w14:paraId="654B8E39" w14:textId="265A048A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Wykonanie białego montażu</w:t>
      </w:r>
      <w:r w:rsidR="000F6EB8" w:rsidRPr="00EC1901">
        <w:rPr>
          <w:rFonts w:cstheme="minorHAnsi"/>
        </w:rPr>
        <w:t>.</w:t>
      </w:r>
    </w:p>
    <w:p w14:paraId="1E9C1419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2-krotne malowanie sufitu farbą akrylową, powierzchnie sufitów należy malować 2-krotnie farbą po uprzedniej naprawie tynku oraz gruntowaniu odpowiednim środkiem gruntującym.</w:t>
      </w:r>
    </w:p>
    <w:p w14:paraId="64BBD26E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2-krotne malowanie ścian powyżej lamperii farbą akrylową, powierzchnie ścian powyżej lamperii należy malować 2-krotnie farbą po uprzedniej naprawie tynku oraz gruntowaniu odpowiednim środkiem gruntującym.</w:t>
      </w:r>
    </w:p>
    <w:p w14:paraId="1484AD84" w14:textId="4BEA7C10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Wykonanie kabin z HPL </w:t>
      </w:r>
    </w:p>
    <w:bookmarkEnd w:id="5"/>
    <w:p w14:paraId="4101557A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lastRenderedPageBreak/>
        <w:t>Montaż osłon grzejnikowych.</w:t>
      </w:r>
    </w:p>
    <w:p w14:paraId="6B390FD2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Kolor farb, kolorystyka okładzin i kabin do uzgodnienia z Zamawiającym przed rozpoczęciem prac.</w:t>
      </w:r>
    </w:p>
    <w:p w14:paraId="0720D7B7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Montaż nowych drzwiczek rewizyjnych, kratek wentylacyjnych,  gniazdek.</w:t>
      </w:r>
    </w:p>
    <w:p w14:paraId="120034AA" w14:textId="77777777" w:rsidR="00AA3BA9" w:rsidRPr="00EC1901" w:rsidRDefault="00AA3BA9" w:rsidP="00AA3BA9">
      <w:pPr>
        <w:pStyle w:val="Akapitzlist"/>
        <w:numPr>
          <w:ilvl w:val="0"/>
          <w:numId w:val="12"/>
        </w:numPr>
        <w:jc w:val="both"/>
        <w:rPr>
          <w:rFonts w:cstheme="minorHAnsi"/>
        </w:rPr>
      </w:pPr>
      <w:r w:rsidRPr="00EC1901">
        <w:rPr>
          <w:rFonts w:cstheme="minorHAnsi"/>
        </w:rPr>
        <w:t>Usunięcie odpadów pozostałych z prac rozbiórkowych - Wykonawca wywiezie i zutylizuje we własnym zakresie.</w:t>
      </w:r>
    </w:p>
    <w:p w14:paraId="52F7BBD8" w14:textId="77777777" w:rsidR="005A6F47" w:rsidRPr="00EC1901" w:rsidRDefault="005A6F47" w:rsidP="00815314">
      <w:pPr>
        <w:rPr>
          <w:rFonts w:cstheme="minorHAnsi"/>
        </w:rPr>
      </w:pPr>
    </w:p>
    <w:p w14:paraId="1870AFD9" w14:textId="5913D898" w:rsidR="006B1607" w:rsidRPr="00EC1901" w:rsidRDefault="006B1607" w:rsidP="00815314">
      <w:pPr>
        <w:rPr>
          <w:rFonts w:cstheme="minorHAnsi"/>
        </w:rPr>
      </w:pPr>
      <w:r w:rsidRPr="00EC1901">
        <w:rPr>
          <w:rFonts w:cstheme="minorHAnsi"/>
        </w:rPr>
        <w:t>Uwaga:</w:t>
      </w:r>
    </w:p>
    <w:p w14:paraId="66C181D6" w14:textId="77777777" w:rsidR="00445B66" w:rsidRPr="00EC1901" w:rsidRDefault="00445B66" w:rsidP="00445B66">
      <w:pPr>
        <w:jc w:val="both"/>
        <w:rPr>
          <w:rFonts w:cstheme="minorHAnsi"/>
          <w:b/>
          <w:bCs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>Wskazane jest przeprowadzenie wizji lokalnej w celu zapoznania się z miejscem wykonania Przedmiotu Zamówienia, jego otoczeniem oraz dokonania niezbędnych obmiarów oraz uzyskania wszelkich danych, jakie mogą być niezbędne w przygotowaniu oferty.</w:t>
      </w:r>
    </w:p>
    <w:p w14:paraId="5E8F8690" w14:textId="60B060EC" w:rsidR="006B1607" w:rsidRPr="00EC1901" w:rsidRDefault="006B1607" w:rsidP="00CF1921">
      <w:pPr>
        <w:jc w:val="both"/>
        <w:rPr>
          <w:rFonts w:cstheme="minorHAnsi"/>
        </w:rPr>
      </w:pPr>
      <w:r w:rsidRPr="00EC1901">
        <w:rPr>
          <w:rFonts w:cstheme="minorHAnsi"/>
        </w:rPr>
        <w:t>Wszelkich obmiarów dokonuje oferent i na ich podstawie określa cenę za wykonanie zamówienia. Szacunkowe obmiary pomieszczenia</w:t>
      </w:r>
      <w:r w:rsidR="00BE4FFB" w:rsidRPr="00EC1901">
        <w:rPr>
          <w:rFonts w:cstheme="minorHAnsi"/>
        </w:rPr>
        <w:t xml:space="preserve"> zgodnie z załączonym planem</w:t>
      </w:r>
      <w:r w:rsidR="00445B66" w:rsidRPr="00EC1901">
        <w:rPr>
          <w:rFonts w:cstheme="minorHAnsi"/>
        </w:rPr>
        <w:t>.</w:t>
      </w:r>
    </w:p>
    <w:p w14:paraId="3C860A4B" w14:textId="01B8282D" w:rsidR="00F44C74" w:rsidRPr="00EC1901" w:rsidRDefault="00F24396" w:rsidP="00F24396">
      <w:pPr>
        <w:rPr>
          <w:rFonts w:cstheme="minorHAnsi"/>
          <w:b/>
          <w:bCs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>Materiały</w:t>
      </w:r>
    </w:p>
    <w:p w14:paraId="2A92F303" w14:textId="231FC848" w:rsidR="00C70839" w:rsidRPr="00EC1901" w:rsidRDefault="00C70839" w:rsidP="00EB4F06">
      <w:pPr>
        <w:jc w:val="both"/>
        <w:rPr>
          <w:rFonts w:cstheme="minorHAnsi"/>
          <w:b/>
          <w:bCs/>
          <w:sz w:val="23"/>
          <w:szCs w:val="23"/>
        </w:rPr>
      </w:pPr>
      <w:r w:rsidRPr="00EC1901">
        <w:rPr>
          <w:rFonts w:cstheme="minorHAnsi"/>
          <w:sz w:val="23"/>
          <w:szCs w:val="23"/>
        </w:rPr>
        <w:t xml:space="preserve">Materiały stosowane podczas wykonywania prac powinny być dopuszczone do powszechnego obrotu i zastosowania w </w:t>
      </w:r>
      <w:r w:rsidR="00D802D1" w:rsidRPr="00EC1901">
        <w:rPr>
          <w:rFonts w:cstheme="minorHAnsi"/>
          <w:sz w:val="23"/>
          <w:szCs w:val="23"/>
        </w:rPr>
        <w:t>budownictwie</w:t>
      </w:r>
      <w:r w:rsidRPr="00EC1901">
        <w:rPr>
          <w:rFonts w:cstheme="minorHAnsi"/>
          <w:sz w:val="23"/>
          <w:szCs w:val="23"/>
        </w:rPr>
        <w:t xml:space="preserve"> na obszarze Unii Europejskiej, w odpowiednim standardzie oraz zgodnie z wszelkimi obowiązującymi normami. Wszystkie elementy powinny być fabrycznie nowe. Wymagane jest przekazanie odpowiednich dokumentów deklarujących jakość i sprawności m.in. atestów, kart katalogowych, deklaracji zgodności, certyfikatów, aprobat technicznych.</w:t>
      </w:r>
    </w:p>
    <w:p w14:paraId="6500558E" w14:textId="77777777" w:rsidR="00366D73" w:rsidRPr="00EC1901" w:rsidRDefault="00366D73" w:rsidP="00366D73">
      <w:pPr>
        <w:rPr>
          <w:rFonts w:cstheme="minorHAnsi"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 xml:space="preserve">Wykładzina PVC </w:t>
      </w:r>
      <w:r w:rsidRPr="00EC1901">
        <w:rPr>
          <w:rFonts w:cstheme="minorHAnsi"/>
          <w:sz w:val="23"/>
          <w:szCs w:val="23"/>
        </w:rPr>
        <w:t xml:space="preserve">homogeniczna na przykład: </w:t>
      </w:r>
      <w:proofErr w:type="spellStart"/>
      <w:r w:rsidRPr="00EC1901">
        <w:rPr>
          <w:rFonts w:cstheme="minorHAnsi"/>
          <w:sz w:val="23"/>
          <w:szCs w:val="23"/>
        </w:rPr>
        <w:t>Tarkett</w:t>
      </w:r>
      <w:proofErr w:type="spellEnd"/>
      <w:r w:rsidRPr="00EC1901">
        <w:rPr>
          <w:rFonts w:cstheme="minorHAnsi"/>
          <w:sz w:val="23"/>
          <w:szCs w:val="23"/>
        </w:rPr>
        <w:t xml:space="preserve">  </w:t>
      </w:r>
      <w:proofErr w:type="spellStart"/>
      <w:r w:rsidRPr="00EC1901">
        <w:rPr>
          <w:rFonts w:cstheme="minorHAnsi"/>
          <w:sz w:val="23"/>
          <w:szCs w:val="23"/>
        </w:rPr>
        <w:t>iQ</w:t>
      </w:r>
      <w:proofErr w:type="spellEnd"/>
      <w:r w:rsidRPr="00EC1901">
        <w:rPr>
          <w:rFonts w:cstheme="minorHAnsi"/>
          <w:sz w:val="23"/>
          <w:szCs w:val="23"/>
        </w:rPr>
        <w:t xml:space="preserve"> Granit niewymagająca woskowania ani pastowania przez całe życie produktu </w:t>
      </w:r>
      <w:r w:rsidRPr="00EC1901">
        <w:rPr>
          <w:rFonts w:cstheme="minorHAnsi"/>
          <w:sz w:val="23"/>
          <w:szCs w:val="23"/>
          <w:u w:val="single"/>
        </w:rPr>
        <w:t>lub równoważna</w:t>
      </w:r>
      <w:r w:rsidRPr="00EC1901">
        <w:rPr>
          <w:rFonts w:cstheme="minorHAnsi"/>
          <w:sz w:val="23"/>
          <w:szCs w:val="23"/>
        </w:rPr>
        <w:t xml:space="preserve"> o parametrach nie gorszych niż:</w:t>
      </w:r>
    </w:p>
    <w:p w14:paraId="58DF0A5E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klasa użytkowa wg ISO 10574 (EN 685): 34/43,</w:t>
      </w:r>
    </w:p>
    <w:p w14:paraId="7F9D938F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Typ wykładziny  wg ISO 10581: TYP.I,</w:t>
      </w:r>
    </w:p>
    <w:p w14:paraId="5B32C5DD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Grubość całkowita wykładziny wg ISO 24346 (EN 428): 2.00 mm,</w:t>
      </w:r>
    </w:p>
    <w:p w14:paraId="45DDA54C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Grubość warstwy użytkowej wg ISO 24340 (EN 429): 2.00 mm,</w:t>
      </w:r>
    </w:p>
    <w:p w14:paraId="631B31AB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Waga całkowita wg ISO 23997 (EN 430): 2800 g/m2,</w:t>
      </w:r>
    </w:p>
    <w:p w14:paraId="254D5DE4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Wgniecenie resztkowe wg ISO 24343-1 (EN 433):  0.02 mm,</w:t>
      </w:r>
    </w:p>
    <w:p w14:paraId="2417B578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zabezpieczenie powierzchni: unikalna technologia odnowy powierzchni poprzez polerowanie na sucho,</w:t>
      </w:r>
    </w:p>
    <w:p w14:paraId="3C997491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Całkowita emisja LZO: &lt; 10 µg/m3 po 28 dniach,</w:t>
      </w:r>
    </w:p>
    <w:p w14:paraId="6619AC73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właściwości elektrostatyczne wg EN 1815: &lt;2kV,</w:t>
      </w:r>
    </w:p>
    <w:p w14:paraId="01F9A673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właściwości antypoślizgowe  wg DIN 51130:  R9,  EN 13893: ≥0.3,</w:t>
      </w:r>
    </w:p>
    <w:p w14:paraId="6173481E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stabilność wymiarowa wg EN 434: ≤0.40%,</w:t>
      </w:r>
    </w:p>
    <w:p w14:paraId="1EA2858A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>dobra odporność chemiczna,</w:t>
      </w:r>
    </w:p>
    <w:p w14:paraId="5BE9B30F" w14:textId="77777777" w:rsidR="00366D73" w:rsidRPr="00EC1901" w:rsidRDefault="00366D73" w:rsidP="00366D73">
      <w:pPr>
        <w:pStyle w:val="Bezodstpw"/>
        <w:numPr>
          <w:ilvl w:val="0"/>
          <w:numId w:val="10"/>
        </w:numPr>
        <w:rPr>
          <w:rFonts w:cstheme="minorHAnsi"/>
        </w:rPr>
      </w:pPr>
      <w:r w:rsidRPr="00EC1901">
        <w:rPr>
          <w:rFonts w:cstheme="minorHAnsi"/>
        </w:rPr>
        <w:t xml:space="preserve">klasa palności EN 13501-1: </w:t>
      </w:r>
      <w:proofErr w:type="spellStart"/>
      <w:r w:rsidRPr="00EC1901">
        <w:rPr>
          <w:rFonts w:cstheme="minorHAnsi"/>
        </w:rPr>
        <w:t>Bfl</w:t>
      </w:r>
      <w:proofErr w:type="spellEnd"/>
      <w:r w:rsidRPr="00EC1901">
        <w:rPr>
          <w:rFonts w:cstheme="minorHAnsi"/>
        </w:rPr>
        <w:t xml:space="preserve"> s1</w:t>
      </w:r>
    </w:p>
    <w:p w14:paraId="2F871B92" w14:textId="77777777" w:rsidR="00366D73" w:rsidRPr="00EC1901" w:rsidRDefault="00366D73" w:rsidP="00366D73">
      <w:pPr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Wykładzina musi być przyklejona na podłożu suchym dla podkładów cementowych &lt;2% CCM, na czystym równym 2mm/2m. Zainstalowana zgodnie z zaleceniami producenta.</w:t>
      </w:r>
    </w:p>
    <w:p w14:paraId="10E2B9D8" w14:textId="77777777" w:rsidR="00366D73" w:rsidRPr="00EC1901" w:rsidRDefault="00366D73" w:rsidP="008E4359">
      <w:pPr>
        <w:jc w:val="both"/>
        <w:rPr>
          <w:rFonts w:cstheme="minorHAnsi"/>
          <w:b/>
          <w:bCs/>
          <w:sz w:val="23"/>
          <w:szCs w:val="23"/>
        </w:rPr>
      </w:pPr>
    </w:p>
    <w:p w14:paraId="51BF700E" w14:textId="22CE71E5" w:rsidR="00F872AB" w:rsidRPr="00EC1901" w:rsidRDefault="00F872AB" w:rsidP="008E4359">
      <w:pPr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>Wykładzina</w:t>
      </w:r>
      <w:r w:rsidR="00432C2D" w:rsidRPr="00EC1901">
        <w:rPr>
          <w:rFonts w:cstheme="minorHAnsi"/>
          <w:b/>
          <w:bCs/>
          <w:sz w:val="23"/>
          <w:szCs w:val="23"/>
        </w:rPr>
        <w:t xml:space="preserve"> w pomieszczeniach mokrych</w:t>
      </w:r>
      <w:r w:rsidRPr="00EC1901">
        <w:rPr>
          <w:rFonts w:cstheme="minorHAnsi"/>
          <w:b/>
          <w:bCs/>
          <w:sz w:val="23"/>
          <w:szCs w:val="23"/>
        </w:rPr>
        <w:t xml:space="preserve"> PVC </w:t>
      </w:r>
      <w:r w:rsidRPr="00EC1901">
        <w:rPr>
          <w:rFonts w:cstheme="minorHAnsi"/>
          <w:sz w:val="23"/>
          <w:szCs w:val="23"/>
        </w:rPr>
        <w:t>homogeniczna</w:t>
      </w:r>
      <w:r w:rsidR="00366D73" w:rsidRPr="00EC1901">
        <w:rPr>
          <w:rFonts w:cstheme="minorHAnsi"/>
          <w:sz w:val="23"/>
          <w:szCs w:val="23"/>
        </w:rPr>
        <w:t xml:space="preserve"> </w:t>
      </w:r>
      <w:r w:rsidRPr="00EC1901">
        <w:rPr>
          <w:rFonts w:cstheme="minorHAnsi"/>
          <w:sz w:val="23"/>
          <w:szCs w:val="23"/>
        </w:rPr>
        <w:t xml:space="preserve">na przykład: </w:t>
      </w:r>
      <w:proofErr w:type="spellStart"/>
      <w:r w:rsidR="00920309" w:rsidRPr="00EC1901">
        <w:rPr>
          <w:rFonts w:cstheme="minorHAnsi"/>
          <w:sz w:val="23"/>
          <w:szCs w:val="23"/>
        </w:rPr>
        <w:t>Tarkett</w:t>
      </w:r>
      <w:proofErr w:type="spellEnd"/>
      <w:r w:rsidR="00920309" w:rsidRPr="00EC1901">
        <w:rPr>
          <w:rFonts w:cstheme="minorHAnsi"/>
          <w:sz w:val="23"/>
          <w:szCs w:val="23"/>
        </w:rPr>
        <w:t xml:space="preserve"> </w:t>
      </w:r>
      <w:r w:rsidR="006F469D" w:rsidRPr="00EC1901">
        <w:rPr>
          <w:rFonts w:cstheme="minorHAnsi"/>
          <w:sz w:val="23"/>
          <w:szCs w:val="23"/>
        </w:rPr>
        <w:t xml:space="preserve">GRANIT MULTISAFE </w:t>
      </w:r>
      <w:r w:rsidRPr="00EC1901">
        <w:rPr>
          <w:rFonts w:cstheme="minorHAnsi"/>
          <w:sz w:val="23"/>
          <w:szCs w:val="23"/>
        </w:rPr>
        <w:t xml:space="preserve">niewymagająca woskowania ani pastowania przez całe życie produktu </w:t>
      </w:r>
      <w:r w:rsidRPr="00EC1901">
        <w:rPr>
          <w:rFonts w:cstheme="minorHAnsi"/>
          <w:sz w:val="23"/>
          <w:szCs w:val="23"/>
          <w:u w:val="single"/>
        </w:rPr>
        <w:t>lub równoważna</w:t>
      </w:r>
      <w:r w:rsidRPr="00EC1901">
        <w:rPr>
          <w:rFonts w:cstheme="minorHAnsi"/>
          <w:sz w:val="23"/>
          <w:szCs w:val="23"/>
        </w:rPr>
        <w:t xml:space="preserve"> o parametrach</w:t>
      </w:r>
      <w:r w:rsidR="004524AC" w:rsidRPr="00EC1901">
        <w:rPr>
          <w:rFonts w:cstheme="minorHAnsi"/>
          <w:sz w:val="23"/>
          <w:szCs w:val="23"/>
        </w:rPr>
        <w:t xml:space="preserve"> nie gorszych niż:</w:t>
      </w:r>
    </w:p>
    <w:p w14:paraId="383AA553" w14:textId="1C1D9E24" w:rsidR="00F872AB" w:rsidRPr="00EC1901" w:rsidRDefault="00F872AB" w:rsidP="00F872AB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lastRenderedPageBreak/>
        <w:t>klasa użytkowa wg ISO 10574 (EN 685): 34/43,</w:t>
      </w:r>
    </w:p>
    <w:p w14:paraId="3CE52BA2" w14:textId="727C8725" w:rsidR="00F872AB" w:rsidRPr="00EC1901" w:rsidRDefault="00F872AB" w:rsidP="00F872AB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Typ wykładziny  wg ISO 10581: TYP.I,</w:t>
      </w:r>
    </w:p>
    <w:p w14:paraId="3EC7AE75" w14:textId="3B518801" w:rsidR="00F872AB" w:rsidRPr="00EC1901" w:rsidRDefault="00F872AB" w:rsidP="00F872AB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Grubość całkowita wykładziny wg ISO 24346 (EN 428): 2.00 mm,</w:t>
      </w:r>
    </w:p>
    <w:p w14:paraId="0D7C98B9" w14:textId="1A8F752D" w:rsidR="00F872AB" w:rsidRPr="00EC1901" w:rsidRDefault="00F872AB" w:rsidP="00F872AB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Grubość warstwy użytkowej wg ISO 24340 (EN 429): 2.00 mm,</w:t>
      </w:r>
    </w:p>
    <w:p w14:paraId="7FFB98FE" w14:textId="64342CBE" w:rsidR="00F872AB" w:rsidRPr="00EC1901" w:rsidRDefault="00F872AB" w:rsidP="00F872AB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Waga całkowita wg ISO 23997 (EN 430): 2800 g/m2,</w:t>
      </w:r>
    </w:p>
    <w:p w14:paraId="7229336B" w14:textId="24E2B704" w:rsidR="00F872AB" w:rsidRPr="00EC1901" w:rsidRDefault="00F872AB" w:rsidP="00F872AB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Wgniecenie resztkowe wg ISO 24343-1 (EN 433):  0.02 mm,</w:t>
      </w:r>
    </w:p>
    <w:p w14:paraId="60CC6A12" w14:textId="360336E6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 xml:space="preserve">właściwości antypoślizgowe  wg DIN 51130:  R10,  BS 7976-2 PVT &gt;=36 -Niskie ryzyko poślizgu </w:t>
      </w:r>
    </w:p>
    <w:p w14:paraId="75E7D34E" w14:textId="77777777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Odporność na światło ISO 105-B02 ≥ 7</w:t>
      </w:r>
    </w:p>
    <w:p w14:paraId="59A2445B" w14:textId="77777777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Stabilność wymiarowa EN ISO 23999 Średnia wartość zmierzona : ≤ 0.40 %</w:t>
      </w:r>
    </w:p>
    <w:p w14:paraId="17ACC592" w14:textId="77777777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dobra odporność chemiczna,</w:t>
      </w:r>
    </w:p>
    <w:p w14:paraId="2CA883E4" w14:textId="77777777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Klasa reakcji na ogień EN 13501-1 Bfl-s1</w:t>
      </w:r>
    </w:p>
    <w:p w14:paraId="57D87E25" w14:textId="77777777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Reakcja na ogień - EN ISO 9239-1 EN ISO 9239-1 ≥ 8 kW/m²</w:t>
      </w:r>
    </w:p>
    <w:p w14:paraId="276C33C0" w14:textId="77777777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>Reakcja na ogień - EN ISO 11925-2 EN ISO 11925-2 Zgodny</w:t>
      </w:r>
    </w:p>
    <w:p w14:paraId="375E4F06" w14:textId="7D0A0C36" w:rsidR="00920309" w:rsidRPr="00EC1901" w:rsidRDefault="00920309" w:rsidP="00920309">
      <w:pPr>
        <w:pStyle w:val="Bezodstpw"/>
        <w:numPr>
          <w:ilvl w:val="0"/>
          <w:numId w:val="5"/>
        </w:numPr>
        <w:rPr>
          <w:rFonts w:cstheme="minorHAnsi"/>
        </w:rPr>
      </w:pPr>
      <w:r w:rsidRPr="00EC1901">
        <w:rPr>
          <w:rFonts w:cstheme="minorHAnsi"/>
        </w:rPr>
        <w:t xml:space="preserve">Właściwości elektrostatyczne EN 1815 Antystatyczne (≤ 2 </w:t>
      </w:r>
      <w:proofErr w:type="spellStart"/>
      <w:r w:rsidRPr="00EC1901">
        <w:rPr>
          <w:rFonts w:cstheme="minorHAnsi"/>
        </w:rPr>
        <w:t>kV</w:t>
      </w:r>
      <w:proofErr w:type="spellEnd"/>
      <w:r w:rsidRPr="00EC1901">
        <w:rPr>
          <w:rFonts w:cstheme="minorHAnsi"/>
        </w:rPr>
        <w:t>)</w:t>
      </w:r>
    </w:p>
    <w:p w14:paraId="7F2DB751" w14:textId="3C055108" w:rsidR="00F872AB" w:rsidRPr="00EC1901" w:rsidRDefault="00F872AB" w:rsidP="00F872AB">
      <w:pPr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 xml:space="preserve">Wykładzina musi być przyklejona na podłożu suchym dla podkładów cementowych &lt;2% CCM </w:t>
      </w:r>
      <w:r w:rsidR="008144C5" w:rsidRPr="00EC1901">
        <w:rPr>
          <w:rFonts w:cstheme="minorHAnsi"/>
          <w:sz w:val="23"/>
          <w:szCs w:val="23"/>
        </w:rPr>
        <w:t xml:space="preserve">, na </w:t>
      </w:r>
      <w:r w:rsidRPr="00EC1901">
        <w:rPr>
          <w:rFonts w:cstheme="minorHAnsi"/>
          <w:sz w:val="23"/>
          <w:szCs w:val="23"/>
        </w:rPr>
        <w:t xml:space="preserve">czystym równym 2mm/2m. Zainstalowana zgodnie z zaleceniami producenta. </w:t>
      </w:r>
    </w:p>
    <w:p w14:paraId="54F38E39" w14:textId="28F6BAC4" w:rsidR="004A5F4D" w:rsidRPr="00EC1901" w:rsidRDefault="004A5F4D" w:rsidP="004A5F4D">
      <w:pPr>
        <w:rPr>
          <w:rFonts w:cstheme="minorHAnsi"/>
        </w:rPr>
      </w:pPr>
      <w:r w:rsidRPr="00EC1901">
        <w:rPr>
          <w:rFonts w:cstheme="minorHAnsi"/>
          <w:b/>
          <w:bCs/>
        </w:rPr>
        <w:t>Drzwi</w:t>
      </w:r>
      <w:r w:rsidRPr="00EC1901">
        <w:rPr>
          <w:rFonts w:cstheme="minorHAnsi"/>
        </w:rPr>
        <w:t>:</w:t>
      </w:r>
    </w:p>
    <w:p w14:paraId="5047CBD2" w14:textId="5691AF9B" w:rsidR="004A5F4D" w:rsidRPr="00EC1901" w:rsidRDefault="004A5F4D" w:rsidP="00FF2573">
      <w:pPr>
        <w:jc w:val="both"/>
        <w:rPr>
          <w:rFonts w:cstheme="minorHAnsi"/>
        </w:rPr>
      </w:pPr>
      <w:r w:rsidRPr="00EC1901">
        <w:rPr>
          <w:rFonts w:cstheme="minorHAnsi"/>
        </w:rPr>
        <w:t xml:space="preserve">Stolarka drzwiowa drewniana laminowana, ościeżnica regulowana, szerokość opaski 8 cm, skrzydło </w:t>
      </w:r>
      <w:proofErr w:type="spellStart"/>
      <w:r w:rsidRPr="00EC1901">
        <w:rPr>
          <w:rFonts w:cstheme="minorHAnsi"/>
        </w:rPr>
        <w:t>bezprzylgowe</w:t>
      </w:r>
      <w:proofErr w:type="spellEnd"/>
      <w:r w:rsidRPr="00EC1901">
        <w:rPr>
          <w:rFonts w:cstheme="minorHAnsi"/>
        </w:rPr>
        <w:t xml:space="preserve"> z ukrytymi zawiasami</w:t>
      </w:r>
      <w:r w:rsidR="00722DE1" w:rsidRPr="00EC1901">
        <w:rPr>
          <w:rFonts w:cstheme="minorHAnsi"/>
        </w:rPr>
        <w:t>. Kolorystyka do uzgodnienia z Zamawiającym.</w:t>
      </w:r>
    </w:p>
    <w:p w14:paraId="5D5A8215" w14:textId="77777777" w:rsidR="00FF2573" w:rsidRPr="00EC1901" w:rsidRDefault="004A5F4D" w:rsidP="00FF2573">
      <w:pPr>
        <w:jc w:val="both"/>
        <w:rPr>
          <w:rFonts w:cstheme="minorHAnsi"/>
        </w:rPr>
      </w:pPr>
      <w:r w:rsidRPr="00EC1901">
        <w:rPr>
          <w:rFonts w:cstheme="minorHAnsi"/>
        </w:rPr>
        <w:t>Klamka drzwiowa o bezpiecznym kształcie, zagiętym do drzwi (kształt litery U), przeznaczona do stosowania w obiektach budowlanych zgodnie z DIN 18255 i DIN EN 1906, 4 klasa użytkowania. Wykonana z poliamidu, z odpornym na korozję rdzeniem ze stali.</w:t>
      </w:r>
      <w:r w:rsidR="00FF2573" w:rsidRPr="00EC1901">
        <w:rPr>
          <w:rFonts w:cstheme="minorHAnsi"/>
        </w:rPr>
        <w:t xml:space="preserve"> </w:t>
      </w:r>
    </w:p>
    <w:p w14:paraId="5BA4F213" w14:textId="643EEEC2" w:rsidR="004A5F4D" w:rsidRPr="00EC1901" w:rsidRDefault="004A5F4D" w:rsidP="00FF2573">
      <w:pPr>
        <w:rPr>
          <w:rFonts w:cstheme="minorHAnsi"/>
        </w:rPr>
      </w:pPr>
      <w:r w:rsidRPr="00EC1901">
        <w:rPr>
          <w:rFonts w:cstheme="minorHAnsi"/>
        </w:rPr>
        <w:t>System klasyfikacji zgodnie z DIN EN 1906:</w:t>
      </w:r>
      <w:r w:rsidRPr="00EC1901">
        <w:rPr>
          <w:rFonts w:cstheme="minorHAnsi"/>
        </w:rPr>
        <w:br/>
        <w:t>kategoria użytkowania: klasa 4</w:t>
      </w:r>
      <w:r w:rsidRPr="00EC1901">
        <w:rPr>
          <w:rFonts w:cstheme="minorHAnsi"/>
        </w:rPr>
        <w:br/>
        <w:t>wytrzymałość: klasa 7</w:t>
      </w:r>
      <w:r w:rsidRPr="00EC1901">
        <w:rPr>
          <w:rFonts w:cstheme="minorHAnsi"/>
        </w:rPr>
        <w:br/>
        <w:t>masa drzwi: brak klasyfikacji</w:t>
      </w:r>
      <w:r w:rsidRPr="00EC1901">
        <w:rPr>
          <w:rFonts w:cstheme="minorHAnsi"/>
        </w:rPr>
        <w:br/>
        <w:t>odporność ogniowa: klasa 0</w:t>
      </w:r>
      <w:r w:rsidRPr="00EC1901">
        <w:rPr>
          <w:rFonts w:cstheme="minorHAnsi"/>
        </w:rPr>
        <w:br/>
        <w:t>bezpieczeństwo: klasa 1</w:t>
      </w:r>
      <w:r w:rsidRPr="00EC1901">
        <w:rPr>
          <w:rFonts w:cstheme="minorHAnsi"/>
        </w:rPr>
        <w:br/>
        <w:t>odporność na korozję: klasa 4</w:t>
      </w:r>
      <w:r w:rsidRPr="00EC1901">
        <w:rPr>
          <w:rFonts w:cstheme="minorHAnsi"/>
        </w:rPr>
        <w:br/>
        <w:t>ochrona przed włamaniem: klasa 0</w:t>
      </w:r>
    </w:p>
    <w:p w14:paraId="67312E7D" w14:textId="513C1C36" w:rsidR="00D33CFF" w:rsidRPr="00EC1901" w:rsidRDefault="00445B66" w:rsidP="00D33CFF">
      <w:pPr>
        <w:rPr>
          <w:rFonts w:cstheme="minorHAnsi"/>
          <w:b/>
          <w:bCs/>
        </w:rPr>
      </w:pPr>
      <w:r w:rsidRPr="00EC1901">
        <w:rPr>
          <w:rFonts w:cstheme="minorHAnsi"/>
          <w:b/>
          <w:bCs/>
        </w:rPr>
        <w:t>Osłony grzejników i zabudowy zabezpieczające okna</w:t>
      </w:r>
    </w:p>
    <w:p w14:paraId="64D1628D" w14:textId="46725179" w:rsidR="00D33CFF" w:rsidRPr="00EC1901" w:rsidRDefault="00D33CFF" w:rsidP="008E4359">
      <w:pPr>
        <w:pStyle w:val="Bezodstpw"/>
        <w:jc w:val="both"/>
        <w:rPr>
          <w:rFonts w:cstheme="minorHAnsi"/>
        </w:rPr>
      </w:pPr>
      <w:r w:rsidRPr="00EC1901">
        <w:rPr>
          <w:rFonts w:cstheme="minorHAnsi"/>
        </w:rPr>
        <w:t>Materiał: Atestowana płyta MDF obustronnie laminowana w kolorze białym, wszystkie krawędzie zaokrąglone, ażurowa – wzór do wyboru przez Zamawiającego</w:t>
      </w:r>
      <w:r w:rsidR="00AF7DFC" w:rsidRPr="00EC1901">
        <w:rPr>
          <w:rFonts w:cstheme="minorHAnsi"/>
        </w:rPr>
        <w:t>.</w:t>
      </w:r>
    </w:p>
    <w:p w14:paraId="4FBE9FB3" w14:textId="77777777" w:rsidR="00D33CFF" w:rsidRPr="00EC1901" w:rsidRDefault="00D33CFF" w:rsidP="00AF7DFC">
      <w:pPr>
        <w:pStyle w:val="Bezodstpw"/>
        <w:rPr>
          <w:rFonts w:cstheme="minorHAnsi"/>
        </w:rPr>
      </w:pPr>
      <w:r w:rsidRPr="00EC1901">
        <w:rPr>
          <w:rFonts w:cstheme="minorHAnsi"/>
        </w:rPr>
        <w:t>Grubość:  Płyta MDF o grubości 12 mm</w:t>
      </w:r>
    </w:p>
    <w:p w14:paraId="5F01861E" w14:textId="062D3BCB" w:rsidR="00D33CFF" w:rsidRPr="00EC1901" w:rsidRDefault="00D33CFF" w:rsidP="00AF7DFC">
      <w:pPr>
        <w:pStyle w:val="Bezodstpw"/>
        <w:rPr>
          <w:rFonts w:cstheme="minorHAnsi"/>
        </w:rPr>
      </w:pPr>
      <w:r w:rsidRPr="00EC1901">
        <w:rPr>
          <w:rFonts w:cstheme="minorHAnsi"/>
        </w:rPr>
        <w:t>Wszystkie krawędzie zewnętrzne jak i otwory maskownicy są zaokrąglane dla bezpieczeństwa dzieci</w:t>
      </w:r>
      <w:r w:rsidR="004B0176" w:rsidRPr="00EC1901">
        <w:rPr>
          <w:rFonts w:cstheme="minorHAnsi"/>
        </w:rPr>
        <w:t>.</w:t>
      </w:r>
    </w:p>
    <w:p w14:paraId="560AC301" w14:textId="77777777" w:rsidR="00D33CFF" w:rsidRPr="00EC1901" w:rsidRDefault="00D33CFF" w:rsidP="004A5F4D">
      <w:pPr>
        <w:rPr>
          <w:rFonts w:cstheme="minorHAnsi"/>
        </w:rPr>
      </w:pPr>
    </w:p>
    <w:p w14:paraId="78416038" w14:textId="77777777" w:rsidR="00DB3317" w:rsidRPr="00EC1901" w:rsidRDefault="00DB3317" w:rsidP="00DB3317">
      <w:pPr>
        <w:rPr>
          <w:rFonts w:cstheme="minorHAnsi"/>
          <w:b/>
          <w:bCs/>
        </w:rPr>
      </w:pPr>
      <w:r w:rsidRPr="00EC1901">
        <w:rPr>
          <w:rFonts w:cstheme="minorHAnsi"/>
          <w:b/>
          <w:bCs/>
        </w:rPr>
        <w:t>Biały montaż:</w:t>
      </w:r>
    </w:p>
    <w:p w14:paraId="275F367B" w14:textId="77777777" w:rsidR="00DB3317" w:rsidRPr="00EC1901" w:rsidRDefault="00DB3317" w:rsidP="00DB3317">
      <w:pPr>
        <w:pStyle w:val="Bezodstpw"/>
        <w:rPr>
          <w:rFonts w:cstheme="minorHAnsi"/>
        </w:rPr>
      </w:pPr>
      <w:r w:rsidRPr="00EC1901">
        <w:rPr>
          <w:rFonts w:cstheme="minorHAnsi"/>
          <w:u w:val="single"/>
        </w:rPr>
        <w:t>Umywalka</w:t>
      </w:r>
      <w:r w:rsidRPr="00EC1901">
        <w:rPr>
          <w:rFonts w:cstheme="minorHAnsi"/>
        </w:rPr>
        <w:t>:</w:t>
      </w:r>
    </w:p>
    <w:p w14:paraId="0AB9C808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Kolorystyka: biały</w:t>
      </w:r>
    </w:p>
    <w:p w14:paraId="143B88FD" w14:textId="09030702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Szerokość (cm) 50, Głębokość (cm) 40-45</w:t>
      </w:r>
      <w:r w:rsidR="002007C2" w:rsidRPr="00EC1901">
        <w:rPr>
          <w:rFonts w:cstheme="minorHAnsi"/>
        </w:rPr>
        <w:t>, na parterze Szerokość (cm) 40, Głębokość (cm) 30-35,</w:t>
      </w:r>
    </w:p>
    <w:p w14:paraId="4B032096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Kształt: półokrągły</w:t>
      </w:r>
    </w:p>
    <w:p w14:paraId="5205E9B1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Materiał: ceramika</w:t>
      </w:r>
    </w:p>
    <w:p w14:paraId="47E304EA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Otwór na baterię: 1 - otwór na baterię</w:t>
      </w:r>
    </w:p>
    <w:p w14:paraId="6B406823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lastRenderedPageBreak/>
        <w:t>Z powłoką uszlachetniającą ceramikę, która zapobiega powstawaniu osadu i ułatwiająca utrzymanie czystości</w:t>
      </w:r>
    </w:p>
    <w:p w14:paraId="20E7EC78" w14:textId="77777777" w:rsidR="00DB3317" w:rsidRPr="00EC1901" w:rsidRDefault="00DB3317" w:rsidP="00DB3317">
      <w:pPr>
        <w:pStyle w:val="Bezodstpw"/>
        <w:ind w:left="360"/>
        <w:rPr>
          <w:rFonts w:cstheme="minorHAnsi"/>
        </w:rPr>
      </w:pPr>
    </w:p>
    <w:p w14:paraId="7C6784D7" w14:textId="77777777" w:rsidR="00DB3317" w:rsidRPr="00EC1901" w:rsidRDefault="00DB3317" w:rsidP="00DB3317">
      <w:pPr>
        <w:jc w:val="both"/>
        <w:rPr>
          <w:rFonts w:cstheme="minorHAnsi"/>
        </w:rPr>
      </w:pPr>
      <w:r w:rsidRPr="00EC1901">
        <w:rPr>
          <w:rFonts w:cstheme="minorHAnsi"/>
          <w:u w:val="single"/>
        </w:rPr>
        <w:t>Baterie umywalkowe</w:t>
      </w:r>
      <w:r w:rsidRPr="00EC1901">
        <w:rPr>
          <w:rFonts w:cstheme="minorHAnsi"/>
        </w:rPr>
        <w:t xml:space="preserve"> stojące, jednouchwytowe, chromowane, głowica z wkładem ceramicznym, trzpień mosiężny, wymagana gwarancja producenta 5 lat.</w:t>
      </w:r>
    </w:p>
    <w:p w14:paraId="2A6036B9" w14:textId="77777777" w:rsidR="00DB3317" w:rsidRPr="00EC1901" w:rsidRDefault="00DB3317" w:rsidP="00DB3317">
      <w:pPr>
        <w:jc w:val="both"/>
        <w:rPr>
          <w:rFonts w:cstheme="minorHAnsi"/>
        </w:rPr>
      </w:pPr>
      <w:r w:rsidRPr="00EC1901">
        <w:rPr>
          <w:rFonts w:cstheme="minorHAnsi"/>
          <w:u w:val="single"/>
        </w:rPr>
        <w:t>Miska ustępowa</w:t>
      </w:r>
      <w:r w:rsidRPr="00EC1901">
        <w:rPr>
          <w:rFonts w:cstheme="minorHAnsi"/>
        </w:rPr>
        <w:t xml:space="preserve"> ceramiczna wisząca, spłuczka podtynkowa ze stelażem montażowym, ceramika w komplecie z deską sedesową twardą, antybakteryjną, z zawiasami ze stali nierdzewnej, przycisk do spłuczek chromowany półmatowy – satynowy.</w:t>
      </w:r>
    </w:p>
    <w:p w14:paraId="66F8D25C" w14:textId="61B76429" w:rsidR="00DB3317" w:rsidRPr="00EC1901" w:rsidRDefault="00DB3317" w:rsidP="00DB3317">
      <w:pPr>
        <w:rPr>
          <w:rFonts w:cstheme="minorHAnsi"/>
          <w:b/>
          <w:bCs/>
        </w:rPr>
      </w:pPr>
      <w:r w:rsidRPr="00EC1901">
        <w:rPr>
          <w:rFonts w:cstheme="minorHAnsi"/>
          <w:b/>
          <w:bCs/>
        </w:rPr>
        <w:t>Wymagania dotyczące kabin sanitarnych:</w:t>
      </w:r>
    </w:p>
    <w:p w14:paraId="72AAFE6B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wysokość kabin – 200cm, prześwit nad posadzką – 18cm</w:t>
      </w:r>
    </w:p>
    <w:p w14:paraId="24EF3766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szerokość skrzydła drzwiowego kabiny – 80cm</w:t>
      </w:r>
    </w:p>
    <w:p w14:paraId="082D0685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wypełnienie ścian – płyta HPL gr 10mm, krawędzie płyt frezowane,</w:t>
      </w:r>
    </w:p>
    <w:p w14:paraId="425FD437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profile mocujące kabiny do ścian - aluminiowe</w:t>
      </w:r>
    </w:p>
    <w:p w14:paraId="715D08C9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 xml:space="preserve">zawiasy: 3 aluminiowe zawiasy na drzwiach z funkcją </w:t>
      </w:r>
      <w:proofErr w:type="spellStart"/>
      <w:r w:rsidRPr="00EC1901">
        <w:rPr>
          <w:rFonts w:cstheme="minorHAnsi"/>
        </w:rPr>
        <w:t>samodomykania</w:t>
      </w:r>
      <w:proofErr w:type="spellEnd"/>
      <w:r w:rsidRPr="00EC1901">
        <w:rPr>
          <w:rFonts w:cstheme="minorHAnsi"/>
        </w:rPr>
        <w:t>, montowane do wąskiej krawędzi płyty,</w:t>
      </w:r>
    </w:p>
    <w:p w14:paraId="1926F9D0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zamknięcie: zamek poliamidowo-aluminiowy, z możliwością awaryjnego otwierania, spełniający rolę pochwytu, kąt obrotu rygla 180</w:t>
      </w:r>
      <w:r w:rsidRPr="00EC1901">
        <w:rPr>
          <w:rFonts w:cstheme="minorHAnsi"/>
          <w:vertAlign w:val="superscript"/>
        </w:rPr>
        <w:t>o</w:t>
      </w:r>
      <w:r w:rsidRPr="00EC1901">
        <w:rPr>
          <w:rFonts w:cstheme="minorHAnsi"/>
        </w:rPr>
        <w:t xml:space="preserve"> .</w:t>
      </w:r>
    </w:p>
    <w:p w14:paraId="074A5E88" w14:textId="77777777" w:rsidR="00DB3317" w:rsidRPr="00EC1901" w:rsidRDefault="00DB3317" w:rsidP="00DB3317">
      <w:pPr>
        <w:pStyle w:val="Bezodstpw"/>
        <w:numPr>
          <w:ilvl w:val="0"/>
          <w:numId w:val="6"/>
        </w:numPr>
        <w:rPr>
          <w:rFonts w:cstheme="minorHAnsi"/>
        </w:rPr>
      </w:pPr>
      <w:r w:rsidRPr="00EC1901">
        <w:rPr>
          <w:rFonts w:cstheme="minorHAnsi"/>
        </w:rPr>
        <w:t>kolor : do uzgodnienia z Zamawiającym</w:t>
      </w:r>
    </w:p>
    <w:p w14:paraId="74EE2F4D" w14:textId="77777777" w:rsidR="00DB3317" w:rsidRPr="00EC1901" w:rsidRDefault="00DB3317" w:rsidP="004A5F4D">
      <w:pPr>
        <w:rPr>
          <w:rFonts w:cstheme="minorHAnsi"/>
        </w:rPr>
      </w:pPr>
    </w:p>
    <w:p w14:paraId="227D43A6" w14:textId="7B89D275" w:rsidR="00FF19E2" w:rsidRPr="00EC1901" w:rsidRDefault="004A5F4D" w:rsidP="00722DE1">
      <w:pPr>
        <w:ind w:firstLine="708"/>
        <w:jc w:val="both"/>
        <w:rPr>
          <w:rFonts w:cstheme="minorHAnsi"/>
        </w:rPr>
      </w:pPr>
      <w:r w:rsidRPr="00EC1901">
        <w:rPr>
          <w:rFonts w:cstheme="minorHAnsi"/>
        </w:rPr>
        <w:t>Wykonawca zapewni wszystkie niezbędne materiały budowlane</w:t>
      </w:r>
      <w:r w:rsidR="00722DE1" w:rsidRPr="00EC1901">
        <w:rPr>
          <w:rFonts w:cstheme="minorHAnsi"/>
        </w:rPr>
        <w:t xml:space="preserve"> </w:t>
      </w:r>
      <w:r w:rsidRPr="00EC1901">
        <w:rPr>
          <w:rFonts w:cstheme="minorHAnsi"/>
        </w:rPr>
        <w:t>nawet jeśli nie zostały wyszczególnione w niniejszym opisie przedmiotu zamówienia jeśli są</w:t>
      </w:r>
      <w:r w:rsidR="00722DE1" w:rsidRPr="00EC1901">
        <w:rPr>
          <w:rFonts w:cstheme="minorHAnsi"/>
        </w:rPr>
        <w:t xml:space="preserve"> </w:t>
      </w:r>
      <w:r w:rsidRPr="00EC1901">
        <w:rPr>
          <w:rFonts w:cstheme="minorHAnsi"/>
        </w:rPr>
        <w:t xml:space="preserve">niezbędne do wykonania przedmiotu zamówienia np. silikon </w:t>
      </w:r>
      <w:r w:rsidR="00412EB2" w:rsidRPr="00EC1901">
        <w:rPr>
          <w:rFonts w:cstheme="minorHAnsi"/>
        </w:rPr>
        <w:t>itp.</w:t>
      </w:r>
    </w:p>
    <w:p w14:paraId="193A002D" w14:textId="77777777" w:rsidR="00432C2D" w:rsidRPr="00EC1901" w:rsidRDefault="00432C2D" w:rsidP="00722DE1">
      <w:pPr>
        <w:ind w:firstLine="708"/>
        <w:jc w:val="both"/>
        <w:rPr>
          <w:rFonts w:cstheme="minorHAnsi"/>
        </w:rPr>
      </w:pPr>
    </w:p>
    <w:p w14:paraId="65D7358D" w14:textId="54C885EC" w:rsidR="00FF21CC" w:rsidRPr="00EC1901" w:rsidRDefault="00432C2D" w:rsidP="00F145A7">
      <w:pPr>
        <w:rPr>
          <w:rFonts w:cstheme="minorHAnsi"/>
          <w:b/>
          <w:bCs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>oprawy oświetleniowe</w:t>
      </w:r>
      <w:r w:rsidR="00890A0A" w:rsidRPr="00EC1901">
        <w:rPr>
          <w:rFonts w:cstheme="minorHAnsi"/>
          <w:b/>
          <w:bCs/>
          <w:sz w:val="23"/>
          <w:szCs w:val="23"/>
        </w:rPr>
        <w:t xml:space="preserve"> - korytarz</w:t>
      </w:r>
      <w:r w:rsidRPr="00EC1901">
        <w:rPr>
          <w:rFonts w:cstheme="minorHAnsi"/>
          <w:b/>
          <w:bCs/>
          <w:sz w:val="23"/>
          <w:szCs w:val="23"/>
        </w:rPr>
        <w:t xml:space="preserve">  </w:t>
      </w:r>
    </w:p>
    <w:p w14:paraId="760FA02C" w14:textId="31B41D5D" w:rsidR="00F145A7" w:rsidRPr="00EC1901" w:rsidRDefault="00F145A7" w:rsidP="00FF21CC">
      <w:pPr>
        <w:pStyle w:val="Bezodstpw"/>
        <w:rPr>
          <w:rFonts w:cstheme="minorHAnsi"/>
        </w:rPr>
      </w:pPr>
      <w:r w:rsidRPr="00EC1901">
        <w:rPr>
          <w:rFonts w:cstheme="minorHAnsi"/>
        </w:rPr>
        <w:t>- strumień świetlny min 110 lm/W</w:t>
      </w:r>
    </w:p>
    <w:p w14:paraId="5080A54E" w14:textId="59B0B090" w:rsidR="00F145A7" w:rsidRPr="00EC1901" w:rsidRDefault="00F145A7" w:rsidP="00FF21CC">
      <w:pPr>
        <w:pStyle w:val="Bezodstpw"/>
        <w:rPr>
          <w:rFonts w:cstheme="minorHAnsi"/>
        </w:rPr>
      </w:pPr>
      <w:r w:rsidRPr="00EC1901">
        <w:rPr>
          <w:rFonts w:cstheme="minorHAnsi"/>
        </w:rPr>
        <w:t>- oprawa montowana w suficie podwieszanym</w:t>
      </w:r>
    </w:p>
    <w:p w14:paraId="72527BC6" w14:textId="77777777" w:rsidR="00F145A7" w:rsidRPr="00EC1901" w:rsidRDefault="00F145A7" w:rsidP="00FF21CC">
      <w:pPr>
        <w:pStyle w:val="Bezodstpw"/>
        <w:rPr>
          <w:rFonts w:cstheme="minorHAnsi"/>
        </w:rPr>
      </w:pPr>
      <w:r w:rsidRPr="00EC1901">
        <w:rPr>
          <w:rFonts w:cstheme="minorHAnsi"/>
        </w:rPr>
        <w:t>- klosz PET/tworzywo sztuczne (nie dopuszcza się kloszy szklanych)</w:t>
      </w:r>
    </w:p>
    <w:p w14:paraId="61633DFC" w14:textId="77777777" w:rsidR="00F145A7" w:rsidRPr="00EC1901" w:rsidRDefault="00F145A7" w:rsidP="00FF21CC">
      <w:pPr>
        <w:pStyle w:val="Bezodstpw"/>
        <w:rPr>
          <w:rFonts w:cstheme="minorHAnsi"/>
        </w:rPr>
      </w:pPr>
      <w:r w:rsidRPr="00EC1901">
        <w:rPr>
          <w:rFonts w:cstheme="minorHAnsi"/>
        </w:rPr>
        <w:t xml:space="preserve">- Widoczne części obudowy nie powinny zmieniać parametrów w czasie użytkowania. Nie powinny zmieniać barwy ani się odkształcać. Powinny być odporne na promieniowanie UV i być przystosowane do pracy w pomieszczeniach biurowych. </w:t>
      </w:r>
    </w:p>
    <w:p w14:paraId="1E3C3C59" w14:textId="77777777" w:rsidR="00325A98" w:rsidRPr="00EC1901" w:rsidRDefault="00F145A7" w:rsidP="00FF21CC">
      <w:pPr>
        <w:pStyle w:val="Bezodstpw"/>
        <w:rPr>
          <w:rFonts w:cstheme="minorHAnsi"/>
        </w:rPr>
      </w:pPr>
      <w:r w:rsidRPr="00EC1901">
        <w:rPr>
          <w:rFonts w:cstheme="minorHAnsi"/>
        </w:rPr>
        <w:t>- oprawa powinna być przystosowana do 4 świetlówek LED T8 o długości 60 cm, gniazdo G13, zasilanie jednostronne.</w:t>
      </w:r>
    </w:p>
    <w:p w14:paraId="456D0861" w14:textId="77777777" w:rsidR="00325A98" w:rsidRPr="00EC1901" w:rsidRDefault="00325A98" w:rsidP="00FF21CC">
      <w:pPr>
        <w:pStyle w:val="Bezodstpw"/>
        <w:rPr>
          <w:rFonts w:cstheme="minorHAnsi"/>
        </w:rPr>
      </w:pPr>
      <w:r w:rsidRPr="00EC1901">
        <w:rPr>
          <w:rFonts w:cstheme="minorHAnsi"/>
        </w:rPr>
        <w:t>- Natężenie oświetlenia – 100 lx</w:t>
      </w:r>
    </w:p>
    <w:p w14:paraId="2A8637FB" w14:textId="1509F762" w:rsidR="00325A98" w:rsidRPr="00EC1901" w:rsidRDefault="00325A98" w:rsidP="00FF21CC">
      <w:pPr>
        <w:pStyle w:val="Bezodstpw"/>
        <w:rPr>
          <w:rFonts w:cstheme="minorHAnsi"/>
        </w:rPr>
      </w:pPr>
      <w:r w:rsidRPr="00EC1901">
        <w:rPr>
          <w:rFonts w:cstheme="minorHAnsi"/>
        </w:rPr>
        <w:t>- Równomierność  0,6.</w:t>
      </w:r>
    </w:p>
    <w:p w14:paraId="374DCB7B" w14:textId="19CC15CD" w:rsidR="00F145A7" w:rsidRPr="00EC1901" w:rsidRDefault="00F145A7" w:rsidP="00F145A7">
      <w:pPr>
        <w:rPr>
          <w:rFonts w:cstheme="minorHAnsi"/>
        </w:rPr>
      </w:pPr>
      <w:r w:rsidRPr="00EC1901">
        <w:rPr>
          <w:rFonts w:cstheme="minorHAnsi"/>
        </w:rPr>
        <w:t xml:space="preserve"> </w:t>
      </w:r>
    </w:p>
    <w:p w14:paraId="154DBBE4" w14:textId="603D7756" w:rsidR="004C78C6" w:rsidRPr="00EC1901" w:rsidRDefault="004C78C6" w:rsidP="00F145A7">
      <w:pPr>
        <w:rPr>
          <w:rFonts w:cstheme="minorHAnsi"/>
          <w:b/>
          <w:bCs/>
          <w:sz w:val="23"/>
          <w:szCs w:val="23"/>
        </w:rPr>
      </w:pPr>
      <w:r w:rsidRPr="00EC1901">
        <w:rPr>
          <w:rFonts w:cstheme="minorHAnsi"/>
          <w:b/>
          <w:bCs/>
          <w:sz w:val="23"/>
          <w:szCs w:val="23"/>
        </w:rPr>
        <w:t>Pochwyty na klatce schodowej</w:t>
      </w:r>
    </w:p>
    <w:p w14:paraId="02621E11" w14:textId="3069C7E7" w:rsidR="004C78C6" w:rsidRPr="00EC1901" w:rsidRDefault="004C78C6" w:rsidP="004C78C6">
      <w:pPr>
        <w:pStyle w:val="NormalnyWeb"/>
        <w:rPr>
          <w:rFonts w:asciiTheme="minorHAnsi" w:hAnsiTheme="minorHAnsi" w:cstheme="minorHAnsi"/>
        </w:rPr>
      </w:pPr>
      <w:r w:rsidRPr="00EC1901">
        <w:rPr>
          <w:rFonts w:asciiTheme="minorHAnsi" w:hAnsiTheme="minorHAnsi" w:cstheme="minorHAnsi"/>
        </w:rPr>
        <w:t xml:space="preserve">Wykonanie rury Ø42,4 mm, stal nierdzewna AISI 304, szlifowana. Mocowanie pochwytów do istniejącej kraty zabezpieczającej. Poręcz zakończona </w:t>
      </w:r>
      <w:r w:rsidRPr="00EC1901">
        <w:rPr>
          <w:rFonts w:asciiTheme="minorHAnsi" w:hAnsiTheme="minorHAnsi" w:cstheme="minorHAnsi"/>
          <w:sz w:val="23"/>
          <w:szCs w:val="23"/>
        </w:rPr>
        <w:t>półkula</w:t>
      </w:r>
    </w:p>
    <w:p w14:paraId="03C25F32" w14:textId="77777777" w:rsidR="004C78C6" w:rsidRPr="00EC1901" w:rsidRDefault="004C78C6" w:rsidP="00F145A7">
      <w:pPr>
        <w:rPr>
          <w:rFonts w:cstheme="minorHAnsi"/>
        </w:rPr>
      </w:pPr>
    </w:p>
    <w:p w14:paraId="78D3AC0C" w14:textId="6AED882B" w:rsidR="00432C2D" w:rsidRPr="00EC1901" w:rsidRDefault="00432C2D" w:rsidP="00722DE1">
      <w:pPr>
        <w:ind w:firstLine="708"/>
        <w:jc w:val="both"/>
        <w:rPr>
          <w:rFonts w:cstheme="minorHAnsi"/>
        </w:rPr>
      </w:pPr>
    </w:p>
    <w:p w14:paraId="3FD41456" w14:textId="2D7B201E" w:rsidR="004F378C" w:rsidRPr="00EC1901" w:rsidRDefault="009C335B" w:rsidP="00556286">
      <w:pPr>
        <w:rPr>
          <w:rFonts w:cstheme="minorHAnsi"/>
          <w:b/>
          <w:bCs/>
        </w:rPr>
      </w:pPr>
      <w:r w:rsidRPr="00EC1901">
        <w:rPr>
          <w:rFonts w:cstheme="minorHAnsi"/>
          <w:b/>
          <w:bCs/>
        </w:rPr>
        <w:br w:type="column"/>
      </w:r>
      <w:r w:rsidR="004F378C" w:rsidRPr="00EC1901">
        <w:rPr>
          <w:rFonts w:cstheme="minorHAnsi"/>
          <w:b/>
          <w:bCs/>
        </w:rPr>
        <w:lastRenderedPageBreak/>
        <w:t>W okresie prac Wykonawca będzie:</w:t>
      </w:r>
    </w:p>
    <w:p w14:paraId="461D0C2C" w14:textId="59F50B28" w:rsidR="004F378C" w:rsidRPr="00EC1901" w:rsidRDefault="004F378C" w:rsidP="009343D8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EC1901">
        <w:rPr>
          <w:rFonts w:cstheme="minorHAnsi"/>
        </w:rPr>
        <w:t>utrzymywać teren prac w należytym porządku,</w:t>
      </w:r>
      <w:r w:rsidR="009343D8" w:rsidRPr="00EC1901">
        <w:rPr>
          <w:rFonts w:cstheme="minorHAnsi"/>
        </w:rPr>
        <w:t xml:space="preserve"> usunięcie odpadów pozostałych z prac rozbiórkowych </w:t>
      </w:r>
      <w:r w:rsidR="0006367F" w:rsidRPr="00EC1901">
        <w:rPr>
          <w:rFonts w:cstheme="minorHAnsi"/>
        </w:rPr>
        <w:t>-</w:t>
      </w:r>
      <w:r w:rsidR="009343D8" w:rsidRPr="00EC1901">
        <w:rPr>
          <w:rFonts w:cstheme="minorHAnsi"/>
        </w:rPr>
        <w:t xml:space="preserve"> Wykonawca </w:t>
      </w:r>
      <w:r w:rsidR="009343D8" w:rsidRPr="00EC1901">
        <w:rPr>
          <w:rFonts w:cstheme="minorHAnsi"/>
          <w:u w:val="single"/>
        </w:rPr>
        <w:t>wywiezie i zutylizuje we własnym zakresie</w:t>
      </w:r>
      <w:r w:rsidR="009343D8" w:rsidRPr="00EC1901">
        <w:rPr>
          <w:rFonts w:cstheme="minorHAnsi"/>
        </w:rPr>
        <w:t>,</w:t>
      </w:r>
    </w:p>
    <w:p w14:paraId="6368C129" w14:textId="7B598AB1" w:rsidR="004F378C" w:rsidRPr="00EC1901" w:rsidRDefault="004F378C" w:rsidP="009343D8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EC1901">
        <w:rPr>
          <w:rFonts w:cstheme="minorHAnsi"/>
        </w:rPr>
        <w:t>prace wynikające z nadmiernego hałasu i zanieczyszczenia, lub innych przyczyn powstałych w następstwie jego sposobu działania wykonywać poza godzinami użytkowania obiektu, lub w uzgodnieniu z Zamawiającym</w:t>
      </w:r>
      <w:r w:rsidR="009343D8" w:rsidRPr="00EC1901">
        <w:rPr>
          <w:rFonts w:cstheme="minorHAnsi"/>
        </w:rPr>
        <w:t>,</w:t>
      </w:r>
    </w:p>
    <w:p w14:paraId="7F660F99" w14:textId="0AD1B8BD" w:rsidR="004F378C" w:rsidRPr="00EC1901" w:rsidRDefault="004F378C" w:rsidP="009343D8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EC1901">
        <w:rPr>
          <w:rFonts w:cstheme="minorHAnsi"/>
        </w:rPr>
        <w:t>Wykonawca będzie przestrzegać przepisów ochrony przeciwpożarowej,</w:t>
      </w:r>
    </w:p>
    <w:p w14:paraId="5A36B7D2" w14:textId="2A1E34CF" w:rsidR="004F378C" w:rsidRPr="00EC1901" w:rsidRDefault="004F378C" w:rsidP="009343D8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EC1901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0036E496" w14:textId="2420FBAD" w:rsidR="004F378C" w:rsidRPr="00EC1901" w:rsidRDefault="004F378C" w:rsidP="009343D8">
      <w:pPr>
        <w:pStyle w:val="Bezodstpw"/>
        <w:numPr>
          <w:ilvl w:val="0"/>
          <w:numId w:val="6"/>
        </w:numPr>
        <w:jc w:val="both"/>
        <w:rPr>
          <w:rFonts w:cstheme="minorHAnsi"/>
        </w:rPr>
      </w:pPr>
      <w:r w:rsidRPr="00EC1901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35149B46" w14:textId="7D330627" w:rsidR="009343D8" w:rsidRPr="00EC1901" w:rsidRDefault="009343D8" w:rsidP="009343D8">
      <w:pPr>
        <w:pStyle w:val="Bezodstpw"/>
        <w:ind w:left="360"/>
        <w:rPr>
          <w:rFonts w:cstheme="minorHAnsi"/>
        </w:rPr>
      </w:pPr>
    </w:p>
    <w:p w14:paraId="42CCFE7A" w14:textId="77777777" w:rsidR="00C70839" w:rsidRPr="00EC1901" w:rsidRDefault="00C70839" w:rsidP="00C70839">
      <w:pPr>
        <w:ind w:firstLine="360"/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C50B94D" w14:textId="77777777" w:rsidR="007245F7" w:rsidRPr="00EC1901" w:rsidRDefault="007245F7" w:rsidP="003A7991">
      <w:pPr>
        <w:rPr>
          <w:rFonts w:cstheme="minorHAnsi"/>
          <w:b/>
          <w:bCs/>
        </w:rPr>
      </w:pPr>
    </w:p>
    <w:p w14:paraId="1491654B" w14:textId="0FE17526" w:rsidR="003A7991" w:rsidRPr="00EC1901" w:rsidRDefault="003A7991" w:rsidP="003A7991">
      <w:pPr>
        <w:rPr>
          <w:rFonts w:cstheme="minorHAnsi"/>
          <w:b/>
          <w:bCs/>
        </w:rPr>
      </w:pPr>
      <w:r w:rsidRPr="00EC1901">
        <w:rPr>
          <w:rFonts w:cstheme="minorHAnsi"/>
          <w:b/>
          <w:bCs/>
        </w:rPr>
        <w:t>Przepisy prawne związane z wykonaniem zamierzonego  zamierzenia budowlanego</w:t>
      </w:r>
    </w:p>
    <w:p w14:paraId="590BC9B0" w14:textId="7915E2DA" w:rsidR="003A7991" w:rsidRPr="00EC1901" w:rsidRDefault="003A7991" w:rsidP="009305F9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EC1901">
        <w:rPr>
          <w:rFonts w:cstheme="minorHAnsi"/>
        </w:rPr>
        <w:t>Ustawa z dnia 11 września 2019 r. Prawo zamówień publicznych (Dz. U. z  2022 r. poz. 1710 z</w:t>
      </w:r>
      <w:r w:rsidR="009305F9" w:rsidRPr="00EC1901">
        <w:rPr>
          <w:rFonts w:cstheme="minorHAnsi"/>
        </w:rPr>
        <w:t> </w:t>
      </w:r>
      <w:proofErr w:type="spellStart"/>
      <w:r w:rsidRPr="00EC1901">
        <w:rPr>
          <w:rFonts w:cstheme="minorHAnsi"/>
        </w:rPr>
        <w:t>późn</w:t>
      </w:r>
      <w:proofErr w:type="spellEnd"/>
      <w:r w:rsidRPr="00EC1901">
        <w:rPr>
          <w:rFonts w:cstheme="minorHAnsi"/>
        </w:rPr>
        <w:t>. zm.)</w:t>
      </w:r>
    </w:p>
    <w:p w14:paraId="4654FE91" w14:textId="4DFCC889" w:rsidR="003A7991" w:rsidRPr="00EC1901" w:rsidRDefault="003A7991" w:rsidP="009305F9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Ustawa z dnia 7 lipca 1994 r. Prawo budowlane (Dz. U. z 2023 r. poz. 682 z </w:t>
      </w:r>
      <w:proofErr w:type="spellStart"/>
      <w:r w:rsidRPr="00EC1901">
        <w:rPr>
          <w:rFonts w:cstheme="minorHAnsi"/>
        </w:rPr>
        <w:t>późn</w:t>
      </w:r>
      <w:proofErr w:type="spellEnd"/>
      <w:r w:rsidRPr="00EC1901">
        <w:rPr>
          <w:rFonts w:cstheme="minorHAnsi"/>
        </w:rPr>
        <w:t>. zm.)</w:t>
      </w:r>
    </w:p>
    <w:p w14:paraId="45B6E095" w14:textId="57ACBC7B" w:rsidR="003A7991" w:rsidRPr="00EC1901" w:rsidRDefault="003A7991" w:rsidP="009305F9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EC1901">
        <w:rPr>
          <w:rFonts w:cstheme="minorHAnsi"/>
        </w:rPr>
        <w:t>późn</w:t>
      </w:r>
      <w:proofErr w:type="spellEnd"/>
      <w:r w:rsidRPr="00EC1901">
        <w:rPr>
          <w:rFonts w:cstheme="minorHAnsi"/>
        </w:rPr>
        <w:t>. zm.)</w:t>
      </w:r>
    </w:p>
    <w:p w14:paraId="13D2A127" w14:textId="0D4265A2" w:rsidR="003A7991" w:rsidRPr="00EC1901" w:rsidRDefault="003A7991" w:rsidP="009305F9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EC1901">
        <w:rPr>
          <w:rFonts w:cstheme="minorHAnsi"/>
        </w:rPr>
        <w:t>późn</w:t>
      </w:r>
      <w:proofErr w:type="spellEnd"/>
      <w:r w:rsidRPr="00EC1901">
        <w:rPr>
          <w:rFonts w:cstheme="minorHAnsi"/>
        </w:rPr>
        <w:t>. zm.)</w:t>
      </w:r>
    </w:p>
    <w:p w14:paraId="3DAACC30" w14:textId="16C0FE8C" w:rsidR="009305F9" w:rsidRPr="00EC1901" w:rsidRDefault="009305F9" w:rsidP="009305F9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EC1901">
        <w:rPr>
          <w:rFonts w:cstheme="minorHAnsi"/>
        </w:rPr>
        <w:t>Rozporządzenie Ministra Edukacji Narodowej i Sportu  z dnia 31 grudnia 2002 r. w sprawie bezpieczeństwa i higieny w publicznych i niepublicznych szkołach i placówkach (Dz. U. z</w:t>
      </w:r>
      <w:r w:rsidR="008E4359" w:rsidRPr="00EC1901">
        <w:rPr>
          <w:rFonts w:cstheme="minorHAnsi"/>
        </w:rPr>
        <w:t> </w:t>
      </w:r>
      <w:r w:rsidRPr="00EC1901">
        <w:rPr>
          <w:rFonts w:cstheme="minorHAnsi"/>
        </w:rPr>
        <w:t xml:space="preserve">2020 r. poz. 1604 z </w:t>
      </w:r>
      <w:proofErr w:type="spellStart"/>
      <w:r w:rsidRPr="00EC1901">
        <w:rPr>
          <w:rFonts w:cstheme="minorHAnsi"/>
        </w:rPr>
        <w:t>późn</w:t>
      </w:r>
      <w:proofErr w:type="spellEnd"/>
      <w:r w:rsidRPr="00EC1901">
        <w:rPr>
          <w:rFonts w:cstheme="minorHAnsi"/>
        </w:rPr>
        <w:t>. zm.)</w:t>
      </w:r>
    </w:p>
    <w:p w14:paraId="11350654" w14:textId="1339387B" w:rsidR="00080293" w:rsidRPr="00EC1901" w:rsidRDefault="00080293" w:rsidP="00080293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EC1901">
        <w:rPr>
          <w:rFonts w:cstheme="minorHAnsi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EC1901">
        <w:rPr>
          <w:rFonts w:cstheme="minorHAnsi"/>
        </w:rPr>
        <w:t>późn</w:t>
      </w:r>
      <w:proofErr w:type="spellEnd"/>
      <w:r w:rsidRPr="00EC1901">
        <w:rPr>
          <w:rFonts w:cstheme="minorHAnsi"/>
        </w:rPr>
        <w:t>. zm.)</w:t>
      </w:r>
    </w:p>
    <w:sectPr w:rsidR="00080293" w:rsidRPr="00EC1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574C9"/>
    <w:multiLevelType w:val="hybridMultilevel"/>
    <w:tmpl w:val="473406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A4AE4"/>
    <w:multiLevelType w:val="hybridMultilevel"/>
    <w:tmpl w:val="06622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76FF3"/>
    <w:multiLevelType w:val="hybridMultilevel"/>
    <w:tmpl w:val="47340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112D1"/>
    <w:multiLevelType w:val="hybridMultilevel"/>
    <w:tmpl w:val="473406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C8239D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6067E"/>
    <w:multiLevelType w:val="hybridMultilevel"/>
    <w:tmpl w:val="6000497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417F7C"/>
    <w:multiLevelType w:val="hybridMultilevel"/>
    <w:tmpl w:val="A4806E6C"/>
    <w:lvl w:ilvl="0" w:tplc="65DE4C9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798572669">
    <w:abstractNumId w:val="2"/>
  </w:num>
  <w:num w:numId="2" w16cid:durableId="954799081">
    <w:abstractNumId w:val="9"/>
  </w:num>
  <w:num w:numId="3" w16cid:durableId="189534456">
    <w:abstractNumId w:val="11"/>
  </w:num>
  <w:num w:numId="4" w16cid:durableId="1686126918">
    <w:abstractNumId w:val="10"/>
  </w:num>
  <w:num w:numId="5" w16cid:durableId="1101996379">
    <w:abstractNumId w:val="8"/>
  </w:num>
  <w:num w:numId="6" w16cid:durableId="38558649">
    <w:abstractNumId w:val="4"/>
  </w:num>
  <w:num w:numId="7" w16cid:durableId="119956007">
    <w:abstractNumId w:val="7"/>
  </w:num>
  <w:num w:numId="8" w16cid:durableId="1902907329">
    <w:abstractNumId w:val="1"/>
  </w:num>
  <w:num w:numId="9" w16cid:durableId="739059294">
    <w:abstractNumId w:val="6"/>
  </w:num>
  <w:num w:numId="10" w16cid:durableId="30694876">
    <w:abstractNumId w:val="3"/>
  </w:num>
  <w:num w:numId="11" w16cid:durableId="511846602">
    <w:abstractNumId w:val="0"/>
  </w:num>
  <w:num w:numId="12" w16cid:durableId="335617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3E25"/>
    <w:rsid w:val="000067A1"/>
    <w:rsid w:val="0006367F"/>
    <w:rsid w:val="000715EE"/>
    <w:rsid w:val="00080293"/>
    <w:rsid w:val="00092A3A"/>
    <w:rsid w:val="000B65B0"/>
    <w:rsid w:val="000C410C"/>
    <w:rsid w:val="000F6EB8"/>
    <w:rsid w:val="001379D2"/>
    <w:rsid w:val="001B1968"/>
    <w:rsid w:val="001B358C"/>
    <w:rsid w:val="001D25D8"/>
    <w:rsid w:val="001D2EBF"/>
    <w:rsid w:val="001F7A52"/>
    <w:rsid w:val="002007C2"/>
    <w:rsid w:val="0022419E"/>
    <w:rsid w:val="00236A1C"/>
    <w:rsid w:val="00253B43"/>
    <w:rsid w:val="00260B2D"/>
    <w:rsid w:val="00271A34"/>
    <w:rsid w:val="00277592"/>
    <w:rsid w:val="002861A9"/>
    <w:rsid w:val="00286FF1"/>
    <w:rsid w:val="00292012"/>
    <w:rsid w:val="002A02F6"/>
    <w:rsid w:val="002C633C"/>
    <w:rsid w:val="002D77C7"/>
    <w:rsid w:val="002E57E5"/>
    <w:rsid w:val="002E58A0"/>
    <w:rsid w:val="002F2E64"/>
    <w:rsid w:val="003242C9"/>
    <w:rsid w:val="00325A98"/>
    <w:rsid w:val="00354FD8"/>
    <w:rsid w:val="00366D73"/>
    <w:rsid w:val="00371ACD"/>
    <w:rsid w:val="00392799"/>
    <w:rsid w:val="00393209"/>
    <w:rsid w:val="003A7991"/>
    <w:rsid w:val="003C4C07"/>
    <w:rsid w:val="003E307B"/>
    <w:rsid w:val="003E3BE7"/>
    <w:rsid w:val="004030C0"/>
    <w:rsid w:val="00407822"/>
    <w:rsid w:val="0041055A"/>
    <w:rsid w:val="00412EB2"/>
    <w:rsid w:val="004208B4"/>
    <w:rsid w:val="00432C2D"/>
    <w:rsid w:val="00445B66"/>
    <w:rsid w:val="004468B8"/>
    <w:rsid w:val="004524AC"/>
    <w:rsid w:val="004A3885"/>
    <w:rsid w:val="004A5F4D"/>
    <w:rsid w:val="004A6BA5"/>
    <w:rsid w:val="004B0176"/>
    <w:rsid w:val="004B4D0B"/>
    <w:rsid w:val="004C78C6"/>
    <w:rsid w:val="004E605C"/>
    <w:rsid w:val="004F378C"/>
    <w:rsid w:val="00502E63"/>
    <w:rsid w:val="00525CE4"/>
    <w:rsid w:val="00553748"/>
    <w:rsid w:val="00556286"/>
    <w:rsid w:val="0055770C"/>
    <w:rsid w:val="0056722A"/>
    <w:rsid w:val="005A33A5"/>
    <w:rsid w:val="005A390D"/>
    <w:rsid w:val="005A6F47"/>
    <w:rsid w:val="005B1018"/>
    <w:rsid w:val="005F4E12"/>
    <w:rsid w:val="00603480"/>
    <w:rsid w:val="006050DC"/>
    <w:rsid w:val="006169E4"/>
    <w:rsid w:val="006319AC"/>
    <w:rsid w:val="006359CB"/>
    <w:rsid w:val="00652FD1"/>
    <w:rsid w:val="00670AF6"/>
    <w:rsid w:val="0069614A"/>
    <w:rsid w:val="006B1607"/>
    <w:rsid w:val="006F469D"/>
    <w:rsid w:val="00712822"/>
    <w:rsid w:val="00722DE1"/>
    <w:rsid w:val="007245F7"/>
    <w:rsid w:val="0072525A"/>
    <w:rsid w:val="00727322"/>
    <w:rsid w:val="00754A6A"/>
    <w:rsid w:val="00765E94"/>
    <w:rsid w:val="00773B63"/>
    <w:rsid w:val="007826C2"/>
    <w:rsid w:val="007970EF"/>
    <w:rsid w:val="007A5CBE"/>
    <w:rsid w:val="008144C5"/>
    <w:rsid w:val="00815314"/>
    <w:rsid w:val="00837464"/>
    <w:rsid w:val="00851E34"/>
    <w:rsid w:val="00871C31"/>
    <w:rsid w:val="0087651B"/>
    <w:rsid w:val="00890A0A"/>
    <w:rsid w:val="008B483D"/>
    <w:rsid w:val="008D2FE0"/>
    <w:rsid w:val="008E4359"/>
    <w:rsid w:val="008E4C2F"/>
    <w:rsid w:val="00915D86"/>
    <w:rsid w:val="00920309"/>
    <w:rsid w:val="00923606"/>
    <w:rsid w:val="009305F9"/>
    <w:rsid w:val="009317E0"/>
    <w:rsid w:val="009343D8"/>
    <w:rsid w:val="009805E4"/>
    <w:rsid w:val="009A020F"/>
    <w:rsid w:val="009A246A"/>
    <w:rsid w:val="009C335B"/>
    <w:rsid w:val="009E6665"/>
    <w:rsid w:val="00A14B12"/>
    <w:rsid w:val="00A5510A"/>
    <w:rsid w:val="00A63846"/>
    <w:rsid w:val="00A645C0"/>
    <w:rsid w:val="00A735B8"/>
    <w:rsid w:val="00A86635"/>
    <w:rsid w:val="00AA3BA9"/>
    <w:rsid w:val="00AA77D3"/>
    <w:rsid w:val="00AE1055"/>
    <w:rsid w:val="00AE4282"/>
    <w:rsid w:val="00AF28E5"/>
    <w:rsid w:val="00AF7DFC"/>
    <w:rsid w:val="00B03974"/>
    <w:rsid w:val="00B05D9D"/>
    <w:rsid w:val="00B3730F"/>
    <w:rsid w:val="00B518E0"/>
    <w:rsid w:val="00B63C35"/>
    <w:rsid w:val="00B92BCE"/>
    <w:rsid w:val="00BA3D05"/>
    <w:rsid w:val="00BA54CE"/>
    <w:rsid w:val="00BE4FFB"/>
    <w:rsid w:val="00C00ECC"/>
    <w:rsid w:val="00C11765"/>
    <w:rsid w:val="00C3302E"/>
    <w:rsid w:val="00C504C7"/>
    <w:rsid w:val="00C52E40"/>
    <w:rsid w:val="00C55BD9"/>
    <w:rsid w:val="00C55C33"/>
    <w:rsid w:val="00C70839"/>
    <w:rsid w:val="00C71E46"/>
    <w:rsid w:val="00C73DD0"/>
    <w:rsid w:val="00C83C50"/>
    <w:rsid w:val="00C87174"/>
    <w:rsid w:val="00C9094F"/>
    <w:rsid w:val="00CF1921"/>
    <w:rsid w:val="00D20E07"/>
    <w:rsid w:val="00D33CFF"/>
    <w:rsid w:val="00D359C1"/>
    <w:rsid w:val="00D800B5"/>
    <w:rsid w:val="00D802D1"/>
    <w:rsid w:val="00DA6CA8"/>
    <w:rsid w:val="00DB3317"/>
    <w:rsid w:val="00DC577E"/>
    <w:rsid w:val="00DC61C5"/>
    <w:rsid w:val="00DD06A5"/>
    <w:rsid w:val="00E062C5"/>
    <w:rsid w:val="00E16520"/>
    <w:rsid w:val="00E34934"/>
    <w:rsid w:val="00E5188C"/>
    <w:rsid w:val="00E7130E"/>
    <w:rsid w:val="00E75E87"/>
    <w:rsid w:val="00E85435"/>
    <w:rsid w:val="00EA418A"/>
    <w:rsid w:val="00EB3E25"/>
    <w:rsid w:val="00EB4F06"/>
    <w:rsid w:val="00EC0F91"/>
    <w:rsid w:val="00EC1901"/>
    <w:rsid w:val="00ED0B2A"/>
    <w:rsid w:val="00EF720F"/>
    <w:rsid w:val="00F145A7"/>
    <w:rsid w:val="00F21154"/>
    <w:rsid w:val="00F22A80"/>
    <w:rsid w:val="00F24396"/>
    <w:rsid w:val="00F26A06"/>
    <w:rsid w:val="00F44C74"/>
    <w:rsid w:val="00F872AB"/>
    <w:rsid w:val="00F9201F"/>
    <w:rsid w:val="00F93463"/>
    <w:rsid w:val="00FB0AC8"/>
    <w:rsid w:val="00FB40E1"/>
    <w:rsid w:val="00FB5D48"/>
    <w:rsid w:val="00FE211B"/>
    <w:rsid w:val="00FF19E2"/>
    <w:rsid w:val="00FF21CC"/>
    <w:rsid w:val="00FF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43AA"/>
  <w15:docId w15:val="{DD3A8B38-2F70-4645-B94B-5A94A9911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02E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502E63"/>
    <w:pPr>
      <w:ind w:left="720"/>
      <w:contextualSpacing/>
    </w:pPr>
  </w:style>
  <w:style w:type="paragraph" w:styleId="Bezodstpw">
    <w:name w:val="No Spacing"/>
    <w:uiPriority w:val="1"/>
    <w:qFormat/>
    <w:rsid w:val="00F872AB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4C7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2393</Words>
  <Characters>14362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1</cp:revision>
  <cp:lastPrinted>2024-05-02T10:00:00Z</cp:lastPrinted>
  <dcterms:created xsi:type="dcterms:W3CDTF">2024-05-07T11:33:00Z</dcterms:created>
  <dcterms:modified xsi:type="dcterms:W3CDTF">2024-05-09T06:50:00Z</dcterms:modified>
</cp:coreProperties>
</file>