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6A37B9" w14:textId="3A6DB809" w:rsidR="00F509C2" w:rsidRPr="00F509C2" w:rsidRDefault="00F509C2" w:rsidP="00F509C2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kern w:val="0"/>
          <w:lang w:eastAsia="ar-SA"/>
          <w14:ligatures w14:val="none"/>
        </w:rPr>
      </w:pPr>
      <w:r w:rsidRPr="00F509C2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 xml:space="preserve">Załącznik nr </w:t>
      </w:r>
      <w:r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7</w:t>
      </w:r>
      <w:r w:rsidRPr="00F509C2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 xml:space="preserve"> do SWZ</w:t>
      </w:r>
    </w:p>
    <w:p w14:paraId="7596D9F8" w14:textId="77777777" w:rsidR="00F509C2" w:rsidRDefault="00F509C2" w:rsidP="00F509C2">
      <w:pPr>
        <w:jc w:val="right"/>
        <w:rPr>
          <w:sz w:val="28"/>
          <w:szCs w:val="28"/>
        </w:rPr>
      </w:pPr>
    </w:p>
    <w:p w14:paraId="5B6F280E" w14:textId="78A1E338" w:rsidR="00AB27F1" w:rsidRDefault="00022C65" w:rsidP="00C55FA1">
      <w:pPr>
        <w:jc w:val="center"/>
        <w:rPr>
          <w:sz w:val="28"/>
          <w:szCs w:val="28"/>
        </w:rPr>
      </w:pPr>
      <w:r w:rsidRPr="00C55FA1">
        <w:rPr>
          <w:sz w:val="28"/>
          <w:szCs w:val="28"/>
        </w:rPr>
        <w:t>Opis przedmiotu zamówienia</w:t>
      </w:r>
      <w:r w:rsidR="00AB27F1">
        <w:rPr>
          <w:sz w:val="28"/>
          <w:szCs w:val="28"/>
        </w:rPr>
        <w:t xml:space="preserve"> do zadania</w:t>
      </w:r>
    </w:p>
    <w:p w14:paraId="6F75AF34" w14:textId="5D88EBA6" w:rsidR="009B31F5" w:rsidRDefault="00AB27F1" w:rsidP="00C55FA1">
      <w:pPr>
        <w:jc w:val="center"/>
        <w:rPr>
          <w:sz w:val="28"/>
          <w:szCs w:val="28"/>
        </w:rPr>
      </w:pPr>
      <w:r>
        <w:rPr>
          <w:sz w:val="28"/>
          <w:szCs w:val="28"/>
        </w:rPr>
        <w:t>pn. „Modernizacja spichlerza Rolniczej Stacji Doświadczalnej Uniwersytetu Przyrodniczo – Humanistycznego w Zawadach</w:t>
      </w:r>
      <w:r w:rsidR="003118DF">
        <w:rPr>
          <w:sz w:val="28"/>
          <w:szCs w:val="28"/>
        </w:rPr>
        <w:t>”</w:t>
      </w:r>
    </w:p>
    <w:p w14:paraId="14185D33" w14:textId="77777777" w:rsidR="00C55FA1" w:rsidRPr="00D37A5D" w:rsidRDefault="00C55FA1" w:rsidP="00C55FA1">
      <w:pPr>
        <w:jc w:val="center"/>
        <w:rPr>
          <w:sz w:val="8"/>
          <w:szCs w:val="8"/>
        </w:rPr>
      </w:pPr>
    </w:p>
    <w:p w14:paraId="79D4F990" w14:textId="3B30E69A" w:rsidR="00AB27F1" w:rsidRDefault="00A934CF">
      <w:bookmarkStart w:id="0" w:name="_Hlk155598561"/>
      <w:r>
        <w:t>B</w:t>
      </w:r>
      <w:r w:rsidR="00AB27F1">
        <w:t xml:space="preserve">udynek Spichlerza to budynek gospodarczy , min. do przechowywania płodów rolnych, wybudowany na przełomie XIX i XX wieku, murowany, zlokalizowany na działce o nr </w:t>
      </w:r>
      <w:proofErr w:type="spellStart"/>
      <w:r w:rsidR="00AB27F1">
        <w:t>ewid</w:t>
      </w:r>
      <w:proofErr w:type="spellEnd"/>
      <w:r w:rsidR="00AB27F1">
        <w:t>. 247/14 w m. Zawady gm. Zbuczyn.</w:t>
      </w:r>
    </w:p>
    <w:p w14:paraId="78D4523A" w14:textId="5E0B7C02" w:rsidR="00AB27F1" w:rsidRDefault="00AB27F1">
      <w:r>
        <w:t xml:space="preserve">Budynek parterowy z poddaszem użytkowym, charakteryzuje się </w:t>
      </w:r>
      <w:r w:rsidR="00651589">
        <w:t>zwartą bryłą na planie prostokąta</w:t>
      </w:r>
      <w:r w:rsidR="003C7740">
        <w:t xml:space="preserve"> </w:t>
      </w:r>
      <w:r w:rsidR="00651589">
        <w:t xml:space="preserve">o wymiarach 24,00 x 12,40 m , posiada dach dwuspadowy , połać dachowa nachylona pod kątem 20 </w:t>
      </w:r>
      <w:r w:rsidR="00651589">
        <w:rPr>
          <w:rFonts w:cstheme="minorHAnsi"/>
        </w:rPr>
        <w:t>°</w:t>
      </w:r>
      <w:r w:rsidR="00651589">
        <w:t>, konstrukcja dachu drewniana o konstrukcji płatwiowo-krokwiowej wsparta na belkach drewnianych. Pokrycie dachu stanowi papa. Ściany zewnętrzne o grubości 55 cm, murowane z cegły pełnej na zaprawie wapienno-piaskowej.</w:t>
      </w:r>
      <w:r w:rsidR="003C7740">
        <w:t xml:space="preserve"> </w:t>
      </w:r>
      <w:r w:rsidR="00651589">
        <w:t>Budynek bez podpiwniczenia, 2 kondygnacyjny.</w:t>
      </w:r>
    </w:p>
    <w:p w14:paraId="54BC0337" w14:textId="44BFB732" w:rsidR="00A934CF" w:rsidRDefault="00651589">
      <w:r>
        <w:t xml:space="preserve">Budynek </w:t>
      </w:r>
      <w:r w:rsidR="003C7740">
        <w:t>spichlerza ujęty jest w wojewódzkiej ewidencji zabytków , podlega uzgodnieniu z wojewódzkim konserwatorem zabytków.</w:t>
      </w:r>
    </w:p>
    <w:p w14:paraId="445AB018" w14:textId="44BCDC56" w:rsidR="00D37A5D" w:rsidRPr="00D130AA" w:rsidRDefault="00D37A5D" w:rsidP="00D130AA">
      <w:pPr>
        <w:jc w:val="center"/>
        <w:rPr>
          <w:b/>
        </w:rPr>
      </w:pPr>
      <w:r w:rsidRPr="00D130AA">
        <w:rPr>
          <w:b/>
        </w:rPr>
        <w:t>Projekt budowlany oraz specyfikacja techniczna wykonania robót budowlanych obejmuje całą modernizację budynku do realizacji</w:t>
      </w:r>
      <w:r w:rsidR="00D130AA">
        <w:rPr>
          <w:b/>
        </w:rPr>
        <w:t xml:space="preserve">, </w:t>
      </w:r>
      <w:r w:rsidRPr="00D130AA">
        <w:rPr>
          <w:b/>
        </w:rPr>
        <w:t xml:space="preserve"> w tym postępowaniu przewidziano I etap modernizacji budynku.</w:t>
      </w:r>
    </w:p>
    <w:p w14:paraId="7E1EECA9" w14:textId="1FF48AE2" w:rsidR="00780BA3" w:rsidRDefault="00A934CF">
      <w:r w:rsidRPr="00D8327F">
        <w:rPr>
          <w:b/>
          <w:bCs/>
        </w:rPr>
        <w:t>I etap</w:t>
      </w:r>
      <w:r w:rsidR="00D37A5D">
        <w:rPr>
          <w:b/>
          <w:bCs/>
        </w:rPr>
        <w:t xml:space="preserve"> modernizacji budynku </w:t>
      </w:r>
      <w:r>
        <w:t>- obejmuje wykonanie robót związane z zabezpieczeniem budynku przed wpływem warunków atmosferycznych tj. naprawa i wymiana pokrycia dachu , wykonanie izolacji poziomej fundamentów poprzez iniekcję metodą bezciśnieniową, wymiana i uzupełnienie stolarki okiennej na całym budynku, wymiana drzwi wejściowych,</w:t>
      </w:r>
      <w:r w:rsidR="00D8327F">
        <w:t xml:space="preserve"> wyburzenie części ściany zewnętrznej w celu umożliwienia wyjęcia wialni z budynku i odtworzenie rozebranej ściany, </w:t>
      </w:r>
      <w:r>
        <w:t xml:space="preserve"> naprawa i uzupełnienie tynków zewnętrznych na całym budynku.</w:t>
      </w:r>
    </w:p>
    <w:p w14:paraId="41C39526" w14:textId="6EEA4505" w:rsidR="00AB27F1" w:rsidRDefault="003C7740">
      <w:r>
        <w:t xml:space="preserve">Prace modernizacyjne </w:t>
      </w:r>
      <w:r w:rsidR="00D8327F">
        <w:t xml:space="preserve">I etapu </w:t>
      </w:r>
      <w:r>
        <w:t>Spichlerza polegać będą na :</w:t>
      </w:r>
    </w:p>
    <w:p w14:paraId="570FBE0D" w14:textId="264F6FA2" w:rsidR="003C7740" w:rsidRDefault="003C7740" w:rsidP="003C7740">
      <w:pPr>
        <w:pStyle w:val="Akapitzlist"/>
        <w:numPr>
          <w:ilvl w:val="0"/>
          <w:numId w:val="1"/>
        </w:numPr>
      </w:pPr>
      <w:bookmarkStart w:id="1" w:name="_Hlk173396229"/>
      <w:r>
        <w:t>Wymianie pokrycia dachowego na całym dachu zakres robót obejmuje:</w:t>
      </w:r>
    </w:p>
    <w:p w14:paraId="19C4ED30" w14:textId="3F822FDF" w:rsidR="003C7740" w:rsidRDefault="003C7740" w:rsidP="003C7740">
      <w:pPr>
        <w:pStyle w:val="Akapitzlist"/>
      </w:pPr>
      <w:r>
        <w:t>-rozbiórkę pokrycia z papy</w:t>
      </w:r>
    </w:p>
    <w:p w14:paraId="62C1E617" w14:textId="116217F4" w:rsidR="003C7740" w:rsidRDefault="003C7740" w:rsidP="003C7740">
      <w:pPr>
        <w:pStyle w:val="Akapitzlist"/>
      </w:pPr>
      <w:r>
        <w:t>-wymianę odeskowania dachu z desek gr 25 mm</w:t>
      </w:r>
    </w:p>
    <w:p w14:paraId="07DFBEA0" w14:textId="0F90DF15" w:rsidR="003C7740" w:rsidRDefault="003C7740" w:rsidP="003C7740">
      <w:pPr>
        <w:pStyle w:val="Akapitzlist"/>
      </w:pPr>
      <w:r>
        <w:t>-wymianę elementów konstrukcyjnych dachu – krokwie zwykłe i kleszczowe</w:t>
      </w:r>
    </w:p>
    <w:p w14:paraId="5908E25E" w14:textId="25C1E41D" w:rsidR="003C7740" w:rsidRDefault="003C7740" w:rsidP="003C7740">
      <w:pPr>
        <w:pStyle w:val="Akapitzlist"/>
      </w:pPr>
      <w:r>
        <w:t>-wykonanie izolacji z folii polietylenowej</w:t>
      </w:r>
    </w:p>
    <w:p w14:paraId="6142C5FB" w14:textId="5E94E281" w:rsidR="003C7740" w:rsidRDefault="003C7740" w:rsidP="003C7740">
      <w:pPr>
        <w:pStyle w:val="Akapitzlist"/>
      </w:pPr>
      <w:r>
        <w:t>-porycie dachu blachą o gr. 0,6 mm na rąbek</w:t>
      </w:r>
    </w:p>
    <w:p w14:paraId="0F9240FE" w14:textId="383147BF" w:rsidR="003C7740" w:rsidRDefault="00EA313B" w:rsidP="003C7740">
      <w:pPr>
        <w:pStyle w:val="Akapitzlist"/>
      </w:pPr>
      <w:r>
        <w:t>-m</w:t>
      </w:r>
      <w:r w:rsidR="003C7740">
        <w:t>ontaż rynien dachowych</w:t>
      </w:r>
    </w:p>
    <w:p w14:paraId="3C5A96E6" w14:textId="3D585D83" w:rsidR="003C7740" w:rsidRDefault="003C7740" w:rsidP="003C7740">
      <w:pPr>
        <w:pStyle w:val="Akapitzlist"/>
      </w:pPr>
      <w:r>
        <w:t>-montaż rur spustowych</w:t>
      </w:r>
    </w:p>
    <w:p w14:paraId="027638D8" w14:textId="73A75922" w:rsidR="003C7740" w:rsidRDefault="003C7740" w:rsidP="003C7740">
      <w:pPr>
        <w:pStyle w:val="Akapitzlist"/>
        <w:numPr>
          <w:ilvl w:val="0"/>
          <w:numId w:val="1"/>
        </w:numPr>
      </w:pPr>
      <w:r>
        <w:t>Wykonanie izolacji poziomej murów – zakres robót obejmuje:</w:t>
      </w:r>
    </w:p>
    <w:p w14:paraId="6133BFC8" w14:textId="0B7D1120" w:rsidR="003C7740" w:rsidRDefault="003C7740" w:rsidP="003C7740">
      <w:pPr>
        <w:pStyle w:val="Akapitzlist"/>
      </w:pPr>
      <w:r>
        <w:t>-wykonanie iniekcji poziomej murów</w:t>
      </w:r>
    </w:p>
    <w:p w14:paraId="135B7ABE" w14:textId="17B5F1CA" w:rsidR="003C7740" w:rsidRDefault="00DB733B" w:rsidP="003C7740">
      <w:pPr>
        <w:pStyle w:val="Akapitzlist"/>
        <w:numPr>
          <w:ilvl w:val="0"/>
          <w:numId w:val="1"/>
        </w:numPr>
      </w:pPr>
      <w:r>
        <w:t>Naprawę pękniętych murów zakres prac obejmuje:</w:t>
      </w:r>
    </w:p>
    <w:p w14:paraId="59000280" w14:textId="153AF67C" w:rsidR="00DB733B" w:rsidRDefault="00DB733B" w:rsidP="00DB733B">
      <w:pPr>
        <w:pStyle w:val="Akapitzlist"/>
      </w:pPr>
      <w:r>
        <w:t>-skucie zmurszałych cegieł na gł. kucia do 1 cegły</w:t>
      </w:r>
    </w:p>
    <w:p w14:paraId="57D7CBB0" w14:textId="07F9DA3F" w:rsidR="00DB733B" w:rsidRDefault="00DB733B" w:rsidP="00DB733B">
      <w:pPr>
        <w:pStyle w:val="Akapitzlist"/>
      </w:pPr>
      <w:r>
        <w:t>-przecieranie istniejących tynków</w:t>
      </w:r>
    </w:p>
    <w:p w14:paraId="18A21639" w14:textId="1CE4C80F" w:rsidR="00DB733B" w:rsidRDefault="00DB733B" w:rsidP="00DB733B">
      <w:pPr>
        <w:pStyle w:val="Akapitzlist"/>
        <w:numPr>
          <w:ilvl w:val="0"/>
          <w:numId w:val="1"/>
        </w:numPr>
      </w:pPr>
      <w:r>
        <w:t>Skuciu starych tynków elewacyjnych i położeniu nowych zakres prac obejmuje:</w:t>
      </w:r>
    </w:p>
    <w:p w14:paraId="78FB2EF0" w14:textId="4CAFE478" w:rsidR="00DB733B" w:rsidRDefault="00DB733B" w:rsidP="00DB733B">
      <w:pPr>
        <w:pStyle w:val="Akapitzlist"/>
      </w:pPr>
      <w:r>
        <w:t>-odbicie tynków zewnętrznych</w:t>
      </w:r>
    </w:p>
    <w:p w14:paraId="3714D0B8" w14:textId="174C93FE" w:rsidR="00DB733B" w:rsidRDefault="00DB733B" w:rsidP="00DB733B">
      <w:pPr>
        <w:pStyle w:val="Akapitzlist"/>
      </w:pPr>
      <w:r>
        <w:lastRenderedPageBreak/>
        <w:t>-wykonanie nowych tynków w miejscach ich odbicia</w:t>
      </w:r>
    </w:p>
    <w:p w14:paraId="097473EC" w14:textId="472BF21A" w:rsidR="00DB733B" w:rsidRDefault="00DB733B" w:rsidP="00DB733B">
      <w:pPr>
        <w:pStyle w:val="Akapitzlist"/>
      </w:pPr>
      <w:r>
        <w:t>-wykucie otworów po zamurowanych otwor</w:t>
      </w:r>
      <w:r w:rsidR="00EA313B">
        <w:t>ach</w:t>
      </w:r>
      <w:r>
        <w:t xml:space="preserve"> na okna</w:t>
      </w:r>
    </w:p>
    <w:p w14:paraId="0D3F0C7D" w14:textId="13EB7592" w:rsidR="00D8327F" w:rsidRDefault="00D8327F" w:rsidP="00DB733B">
      <w:pPr>
        <w:pStyle w:val="Akapitzlist"/>
      </w:pPr>
      <w:r>
        <w:t>-rozebranie części ściany zewnętrznej</w:t>
      </w:r>
    </w:p>
    <w:p w14:paraId="5F499F35" w14:textId="0F4061B1" w:rsidR="00D8327F" w:rsidRDefault="00D8327F" w:rsidP="00DB733B">
      <w:pPr>
        <w:pStyle w:val="Akapitzlist"/>
      </w:pPr>
      <w:r>
        <w:t>-odtworzenie rozebranej ściany</w:t>
      </w:r>
    </w:p>
    <w:p w14:paraId="7C124D31" w14:textId="7610B91A" w:rsidR="00DB733B" w:rsidRDefault="00DB733B" w:rsidP="00DB733B">
      <w:pPr>
        <w:pStyle w:val="Akapitzlist"/>
      </w:pPr>
      <w:r>
        <w:t>-wykonanie profili ciągnionych tynków przy oknach</w:t>
      </w:r>
    </w:p>
    <w:p w14:paraId="02FA9B21" w14:textId="5B6FF063" w:rsidR="00DB733B" w:rsidRDefault="00DB733B" w:rsidP="00DB733B">
      <w:pPr>
        <w:pStyle w:val="Akapitzlist"/>
        <w:numPr>
          <w:ilvl w:val="0"/>
          <w:numId w:val="1"/>
        </w:numPr>
      </w:pPr>
      <w:r>
        <w:t>Wymianie stolarki okiennej i drzwiowej zakres robót obejmuje:</w:t>
      </w:r>
    </w:p>
    <w:p w14:paraId="0E677D99" w14:textId="2E97CD95" w:rsidR="00DB733B" w:rsidRDefault="00DB733B" w:rsidP="00DB733B">
      <w:pPr>
        <w:pStyle w:val="Akapitzlist"/>
      </w:pPr>
      <w:r>
        <w:t>-wykucie z muru ościeżnic drewnianych okien i drzwi</w:t>
      </w:r>
    </w:p>
    <w:p w14:paraId="476489F8" w14:textId="76C3F240" w:rsidR="00DB733B" w:rsidRDefault="00DB733B" w:rsidP="00DB733B">
      <w:pPr>
        <w:pStyle w:val="Akapitzlist"/>
      </w:pPr>
      <w:r>
        <w:t>-obsadzenie ościeżnicy z drzwiami</w:t>
      </w:r>
    </w:p>
    <w:p w14:paraId="649B69E4" w14:textId="4E0A5E5C" w:rsidR="00DB733B" w:rsidRDefault="00DB733B" w:rsidP="00DB733B">
      <w:pPr>
        <w:pStyle w:val="Akapitzlist"/>
      </w:pPr>
      <w:r>
        <w:t>-obsadzenie ościeżnic drewnianych okien</w:t>
      </w:r>
      <w:bookmarkEnd w:id="0"/>
      <w:bookmarkEnd w:id="1"/>
      <w:r w:rsidR="009E2AAF">
        <w:t xml:space="preserve"> z oknami</w:t>
      </w:r>
    </w:p>
    <w:sectPr w:rsidR="00DB733B" w:rsidSect="00D37A5D">
      <w:headerReference w:type="default" r:id="rId7"/>
      <w:pgSz w:w="11906" w:h="16838"/>
      <w:pgMar w:top="680" w:right="1418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D609B1" w14:textId="77777777" w:rsidR="00B62EDD" w:rsidRDefault="00B62EDD" w:rsidP="00F509C2">
      <w:pPr>
        <w:spacing w:after="0" w:line="240" w:lineRule="auto"/>
      </w:pPr>
      <w:r>
        <w:separator/>
      </w:r>
    </w:p>
  </w:endnote>
  <w:endnote w:type="continuationSeparator" w:id="0">
    <w:p w14:paraId="1628E494" w14:textId="77777777" w:rsidR="00B62EDD" w:rsidRDefault="00B62EDD" w:rsidP="00F5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C2BCBB" w14:textId="77777777" w:rsidR="00B62EDD" w:rsidRDefault="00B62EDD" w:rsidP="00F509C2">
      <w:pPr>
        <w:spacing w:after="0" w:line="240" w:lineRule="auto"/>
      </w:pPr>
      <w:r>
        <w:separator/>
      </w:r>
    </w:p>
  </w:footnote>
  <w:footnote w:type="continuationSeparator" w:id="0">
    <w:p w14:paraId="021A04C1" w14:textId="77777777" w:rsidR="00B62EDD" w:rsidRDefault="00B62EDD" w:rsidP="00F50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EC2A2" w14:textId="7853E923" w:rsidR="00F509C2" w:rsidRPr="00F509C2" w:rsidRDefault="00F509C2" w:rsidP="00F509C2">
    <w:pPr>
      <w:pStyle w:val="Nagwek"/>
    </w:pPr>
    <w:r w:rsidRPr="00F509C2">
      <w:rPr>
        <w:noProof/>
      </w:rPr>
      <w:drawing>
        <wp:anchor distT="0" distB="0" distL="114300" distR="114300" simplePos="0" relativeHeight="251660288" behindDoc="0" locked="0" layoutInCell="1" allowOverlap="0" wp14:anchorId="0C5E6D5A" wp14:editId="4A3BEF30">
          <wp:simplePos x="0" y="0"/>
          <wp:positionH relativeFrom="margin">
            <wp:posOffset>1391920</wp:posOffset>
          </wp:positionH>
          <wp:positionV relativeFrom="page">
            <wp:posOffset>337820</wp:posOffset>
          </wp:positionV>
          <wp:extent cx="2840990" cy="905510"/>
          <wp:effectExtent l="0" t="0" r="0" b="889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58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40990" cy="905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509C2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D95D024" wp14:editId="75D1D109">
              <wp:simplePos x="0" y="0"/>
              <wp:positionH relativeFrom="column">
                <wp:posOffset>-208280</wp:posOffset>
              </wp:positionH>
              <wp:positionV relativeFrom="paragraph">
                <wp:posOffset>804545</wp:posOffset>
              </wp:positionV>
              <wp:extent cx="6035040" cy="0"/>
              <wp:effectExtent l="10795" t="13970" r="12065" b="508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3504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4D5C7F" id="Łącznik prosty 1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6.4pt,63.35pt" to="458.8pt,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" strokeweight=".26mm">
              <v:stroke joinstyle="miter" endcap="square"/>
            </v:line>
          </w:pict>
        </mc:Fallback>
      </mc:AlternateContent>
    </w:r>
  </w:p>
  <w:p w14:paraId="6C8BFC56" w14:textId="5CE21AF1" w:rsidR="00F509C2" w:rsidRDefault="00F509C2">
    <w:pPr>
      <w:pStyle w:val="Nagwek"/>
    </w:pPr>
  </w:p>
  <w:p w14:paraId="6930870F" w14:textId="05BA3FCA" w:rsidR="00F509C2" w:rsidRDefault="00F509C2">
    <w:pPr>
      <w:pStyle w:val="Nagwek"/>
    </w:pPr>
  </w:p>
  <w:p w14:paraId="552DED17" w14:textId="5DED7AD9" w:rsidR="00F509C2" w:rsidRDefault="00F509C2">
    <w:pPr>
      <w:pStyle w:val="Nagwek"/>
    </w:pPr>
  </w:p>
  <w:p w14:paraId="7A8EBB75" w14:textId="50BA7588" w:rsidR="00F509C2" w:rsidRDefault="00F509C2">
    <w:pPr>
      <w:pStyle w:val="Nagwek"/>
    </w:pPr>
  </w:p>
  <w:p w14:paraId="1C3BD054" w14:textId="77777777" w:rsidR="00F509C2" w:rsidRDefault="00F509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070EC"/>
    <w:multiLevelType w:val="hybridMultilevel"/>
    <w:tmpl w:val="60A64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0388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C65"/>
    <w:rsid w:val="00022C65"/>
    <w:rsid w:val="000E2758"/>
    <w:rsid w:val="003118DF"/>
    <w:rsid w:val="00343FCC"/>
    <w:rsid w:val="003C7740"/>
    <w:rsid w:val="00457E74"/>
    <w:rsid w:val="00651589"/>
    <w:rsid w:val="007156FE"/>
    <w:rsid w:val="00740ACB"/>
    <w:rsid w:val="00780BA3"/>
    <w:rsid w:val="007D5AB2"/>
    <w:rsid w:val="0083615E"/>
    <w:rsid w:val="009B31F5"/>
    <w:rsid w:val="009E2AAF"/>
    <w:rsid w:val="00A145B2"/>
    <w:rsid w:val="00A145E8"/>
    <w:rsid w:val="00A23E95"/>
    <w:rsid w:val="00A934CF"/>
    <w:rsid w:val="00AB27F1"/>
    <w:rsid w:val="00B51988"/>
    <w:rsid w:val="00B62EDD"/>
    <w:rsid w:val="00C20E42"/>
    <w:rsid w:val="00C37C3E"/>
    <w:rsid w:val="00C55FA1"/>
    <w:rsid w:val="00CA098B"/>
    <w:rsid w:val="00D130AA"/>
    <w:rsid w:val="00D37A5D"/>
    <w:rsid w:val="00D8327F"/>
    <w:rsid w:val="00DB2AE4"/>
    <w:rsid w:val="00DB733B"/>
    <w:rsid w:val="00EA313B"/>
    <w:rsid w:val="00EA784D"/>
    <w:rsid w:val="00EC79C9"/>
    <w:rsid w:val="00F509C2"/>
    <w:rsid w:val="00FF2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463FCD"/>
  <w15:chartTrackingRefBased/>
  <w15:docId w15:val="{CA08BE19-E841-447D-8544-EB2DC385D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78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774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50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09C2"/>
  </w:style>
  <w:style w:type="paragraph" w:styleId="Stopka">
    <w:name w:val="footer"/>
    <w:basedOn w:val="Normalny"/>
    <w:link w:val="StopkaZnak"/>
    <w:uiPriority w:val="99"/>
    <w:unhideWhenUsed/>
    <w:rsid w:val="00F50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0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 uph</dc:creator>
  <cp:keywords/>
  <dc:description/>
  <cp:lastModifiedBy>Tomasz Borkowski</cp:lastModifiedBy>
  <cp:revision>2</cp:revision>
  <cp:lastPrinted>2024-08-01T09:19:00Z</cp:lastPrinted>
  <dcterms:created xsi:type="dcterms:W3CDTF">2024-08-26T16:00:00Z</dcterms:created>
  <dcterms:modified xsi:type="dcterms:W3CDTF">2024-08-26T16:00:00Z</dcterms:modified>
</cp:coreProperties>
</file>