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A37B9" w14:textId="3A6DB809" w:rsidR="00F509C2" w:rsidRPr="00F509C2" w:rsidRDefault="00F509C2" w:rsidP="00F509C2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kern w:val="0"/>
          <w:lang w:eastAsia="ar-SA"/>
          <w14:ligatures w14:val="none"/>
        </w:rPr>
      </w:pPr>
      <w:r w:rsidRPr="00F509C2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Załącznik nr </w:t>
      </w:r>
      <w:r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7</w:t>
      </w:r>
      <w:r w:rsidRPr="00F509C2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 do SWZ</w:t>
      </w:r>
    </w:p>
    <w:p w14:paraId="7596D9F8" w14:textId="77777777" w:rsidR="00F509C2" w:rsidRDefault="00F509C2" w:rsidP="00F509C2">
      <w:pPr>
        <w:jc w:val="right"/>
        <w:rPr>
          <w:sz w:val="28"/>
          <w:szCs w:val="28"/>
        </w:rPr>
      </w:pPr>
    </w:p>
    <w:p w14:paraId="5B6F280E" w14:textId="78A1E338" w:rsidR="00AB27F1" w:rsidRDefault="00022C65" w:rsidP="00C55FA1">
      <w:pPr>
        <w:jc w:val="center"/>
        <w:rPr>
          <w:sz w:val="28"/>
          <w:szCs w:val="28"/>
        </w:rPr>
      </w:pPr>
      <w:r w:rsidRPr="00C55FA1">
        <w:rPr>
          <w:sz w:val="28"/>
          <w:szCs w:val="28"/>
        </w:rPr>
        <w:t>Opis przedmiotu zamówienia</w:t>
      </w:r>
      <w:r w:rsidR="00AB27F1">
        <w:rPr>
          <w:sz w:val="28"/>
          <w:szCs w:val="28"/>
        </w:rPr>
        <w:t xml:space="preserve"> do zadania</w:t>
      </w:r>
    </w:p>
    <w:p w14:paraId="6F75AF34" w14:textId="5D88EBA6" w:rsidR="009B31F5" w:rsidRDefault="00AB27F1" w:rsidP="00C55FA1">
      <w:pPr>
        <w:jc w:val="center"/>
        <w:rPr>
          <w:sz w:val="28"/>
          <w:szCs w:val="28"/>
        </w:rPr>
      </w:pPr>
      <w:r>
        <w:rPr>
          <w:sz w:val="28"/>
          <w:szCs w:val="28"/>
        </w:rPr>
        <w:t>pn. „Modernizacja spichlerza Rolniczej Stacji Doświadczalnej Uniwersytetu Przyrodniczo – Humanistycznego w Zawadach</w:t>
      </w:r>
      <w:r w:rsidR="003118DF">
        <w:rPr>
          <w:sz w:val="28"/>
          <w:szCs w:val="28"/>
        </w:rPr>
        <w:t>”</w:t>
      </w:r>
    </w:p>
    <w:p w14:paraId="439DE5BC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5598561"/>
      <w:r w:rsidRPr="00E029DE">
        <w:rPr>
          <w:rFonts w:ascii="Times New Roman" w:hAnsi="Times New Roman" w:cs="Times New Roman"/>
          <w:sz w:val="24"/>
          <w:szCs w:val="24"/>
        </w:rPr>
        <w:t xml:space="preserve">Budynek Spichlerza to budynek gospodarczy , min. do przechowywania płodów rolnych, wybudowany na przełomie XIX i XX wieku, murowany, zlokalizowany na działce o nr </w:t>
      </w:r>
      <w:proofErr w:type="spellStart"/>
      <w:r w:rsidRPr="00E029DE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E029DE">
        <w:rPr>
          <w:rFonts w:ascii="Times New Roman" w:hAnsi="Times New Roman" w:cs="Times New Roman"/>
          <w:sz w:val="24"/>
          <w:szCs w:val="24"/>
        </w:rPr>
        <w:t>. 247/14 w m. Zawady gm. Zbuczyn.</w:t>
      </w:r>
    </w:p>
    <w:p w14:paraId="1B833856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Budynek parterowy z poddaszem użytkowym, charakteryzuje się zwartą bryłą na planie prostokąta o wymiarach 24,00 x 12,40 m , posiada dach dwuspadowy , połać dachowa nachylona pod kątem 20 °, konstrukcja dachu drewniana o konstrukcji płatwiowo-krokwiowej wsparta na belkach drewnianych. Pokrycie dachu stanowi papa. Ściany zewnętrzne o grubości 55 cm, murowane z cegły pełnej na zaprawie wapienno-piaskowej. Budynek bez podpiwniczenia, 2 kondygnacyjny.</w:t>
      </w:r>
    </w:p>
    <w:p w14:paraId="14150952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Budynek spichlerza ujęty jest w wojewódzkiej ewidencji zabytków , podlega uzgodnieniu z wojewódzkim konserwatorem zabytków.</w:t>
      </w:r>
    </w:p>
    <w:p w14:paraId="2D6EAA88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Projekt budowlany oraz specyfikacja techniczna wykonania robót budowlanych obejmuje całą modernizację budynku do realizacji w tym postępowaniu przewidziano I etap modernizacji budynku.</w:t>
      </w:r>
    </w:p>
    <w:p w14:paraId="1581E2EA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b/>
          <w:bCs/>
          <w:sz w:val="24"/>
          <w:szCs w:val="24"/>
        </w:rPr>
        <w:t xml:space="preserve">I etap modernizacji budynku </w:t>
      </w:r>
      <w:r w:rsidRPr="00E029DE">
        <w:rPr>
          <w:rFonts w:ascii="Times New Roman" w:hAnsi="Times New Roman" w:cs="Times New Roman"/>
          <w:sz w:val="24"/>
          <w:szCs w:val="24"/>
        </w:rPr>
        <w:t>- obejmuje wykonanie robót związane z zabezpieczeniem budynku przed wpływem warunków atmosferycznych tj. naprawa i wymiana pokrycia dachu , wykonanie izolacji poziomej fundamentów poprzez iniekcję metodą bezciśnieniową, wymiana i uzupełnienie stolarki okiennej na całym budynku, wymiana drzwi wejściowych, wyburzenie części ściany zewnętrznej w celu umożliwienia wyjęcia wialni z budynku i odtworzenie rozebranej ściany,  naprawa i uzupełnienie tynków zewnętrznych na całym budynku.</w:t>
      </w:r>
    </w:p>
    <w:p w14:paraId="32EADD23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324F0B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Prace modernizacyjne I etapu Spichlerza polegać będą na :</w:t>
      </w:r>
    </w:p>
    <w:p w14:paraId="600F5633" w14:textId="613D1427" w:rsidR="00E029DE" w:rsidRPr="00E029DE" w:rsidRDefault="00E029DE" w:rsidP="00E029D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3396229"/>
      <w:bookmarkStart w:id="2" w:name="_Hlk178240563"/>
      <w:r w:rsidRPr="00E029DE">
        <w:rPr>
          <w:rFonts w:ascii="Times New Roman" w:hAnsi="Times New Roman" w:cs="Times New Roman"/>
          <w:sz w:val="24"/>
          <w:szCs w:val="24"/>
        </w:rPr>
        <w:t>Wymianie pokrycia dachowego na całym dachu zakres robót obejmuje:</w:t>
      </w:r>
    </w:p>
    <w:p w14:paraId="476AD072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-rozbiórkę pokrycia z papy 2 warstwy</w:t>
      </w:r>
    </w:p>
    <w:p w14:paraId="67CB9129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-wymianę odeskowania dachu z desek gr 25 mm. cały dach</w:t>
      </w:r>
    </w:p>
    <w:p w14:paraId="078CB361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-wymianę elementów konstrukcyjnych dachu – krokwie zwykłe i kleszczowe</w:t>
      </w:r>
    </w:p>
    <w:p w14:paraId="3BCA4FC7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-wykonanie izolacji z folii polietylenowej</w:t>
      </w:r>
    </w:p>
    <w:p w14:paraId="5B636054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-porycie dachu blachą o gr. 0,6 mm na rąbek podwójny. Wymiary arkusza 0,667x 1,0m , kolor szary nr RAL do uzgodnienia z inwestorem</w:t>
      </w:r>
    </w:p>
    <w:p w14:paraId="0E736AF5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-montaż rynien dachowych półokrągłych ośr. 12 cm z blachy gr 0,55 mm. , kolor szary nr RAL do uzgodnienia z inwestorem</w:t>
      </w:r>
    </w:p>
    <w:p w14:paraId="7CDAF6D1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lastRenderedPageBreak/>
        <w:t>-montaż rur spustowych okrągłych o śr. 12 cm z blachy gr 0,55 mm. , kolor szary nr RAL do uzgodnienia z inwestorem</w:t>
      </w:r>
    </w:p>
    <w:p w14:paraId="773BAA81" w14:textId="7C797885" w:rsidR="00E029DE" w:rsidRPr="00E029DE" w:rsidRDefault="00E029DE" w:rsidP="00E029D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  <w:r w:rsidRPr="00E029DE">
        <w:rPr>
          <w:rFonts w:ascii="Times New Roman" w:hAnsi="Times New Roman" w:cs="Times New Roman"/>
          <w:sz w:val="24"/>
          <w:szCs w:val="24"/>
        </w:rPr>
        <w:t>Wykonanie izolacji poziomej murów – zakres robót obejmuje:</w:t>
      </w:r>
    </w:p>
    <w:p w14:paraId="47091D5C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-wykonanie iniekcji poziomej murów-wykonanie przepony poziomej przeciw podciąganiu kapilarnemu wody w murze o dużym zawilgoceniu i pod działaniem wody pod ciśnieniem w murze o grubości 55 cm.</w:t>
      </w:r>
    </w:p>
    <w:p w14:paraId="43B82E0F" w14:textId="77777777" w:rsidR="00E029DE" w:rsidRPr="00E029DE" w:rsidRDefault="00E029DE" w:rsidP="00E029D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Naprawę pękniętych murów zakres prac obejmuje:</w:t>
      </w:r>
    </w:p>
    <w:p w14:paraId="0BCBD4E9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-skucie zmurszałych cegieł na gł. kucia do 1 cegły</w:t>
      </w:r>
    </w:p>
    <w:p w14:paraId="25B3B1DB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-przecieranie istniejących tynków</w:t>
      </w:r>
    </w:p>
    <w:p w14:paraId="79BAF5C6" w14:textId="77777777" w:rsidR="00E029DE" w:rsidRPr="00E029DE" w:rsidRDefault="00E029DE" w:rsidP="00E029D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Skuciu starych tynków elewacyjnych i położeniu nowych zakres prac obejmuje:</w:t>
      </w:r>
    </w:p>
    <w:p w14:paraId="14739742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-odbicie tynków zewnętrznych</w:t>
      </w:r>
    </w:p>
    <w:p w14:paraId="317E68DD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-wykonanie nowych tynków w miejscach ich odbicia</w:t>
      </w:r>
    </w:p>
    <w:p w14:paraId="5989AE5D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-wykucie otworów po zamurowanych otworach na okna</w:t>
      </w:r>
    </w:p>
    <w:p w14:paraId="11F31BF3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-rozebranie części ściany zewnętrznej</w:t>
      </w:r>
    </w:p>
    <w:p w14:paraId="3683FDEA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-odtworzenie rozebranej ściany</w:t>
      </w:r>
    </w:p>
    <w:p w14:paraId="00B0BC2C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-wykonanie profili ciągnionych tynków przy oknach i ścianach szczytowych</w:t>
      </w:r>
    </w:p>
    <w:p w14:paraId="172FA660" w14:textId="77777777" w:rsidR="00E029DE" w:rsidRPr="00E029DE" w:rsidRDefault="00E029DE" w:rsidP="00E029DE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Wymianie stolarki okiennej i drzwiowej zakres robót obejmuje:</w:t>
      </w:r>
    </w:p>
    <w:p w14:paraId="1A0E61CF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-wykucie z muru ościeżnic drewnianych okien i drzwi</w:t>
      </w:r>
    </w:p>
    <w:p w14:paraId="34CAF244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-obsadzenie ościeżnicy z drzwiami</w:t>
      </w:r>
    </w:p>
    <w:p w14:paraId="68BCF567" w14:textId="77777777" w:rsidR="00E029DE" w:rsidRPr="00E029DE" w:rsidRDefault="00E029DE" w:rsidP="00E029DE">
      <w:pPr>
        <w:jc w:val="both"/>
        <w:rPr>
          <w:rFonts w:ascii="Times New Roman" w:hAnsi="Times New Roman" w:cs="Times New Roman"/>
          <w:sz w:val="24"/>
          <w:szCs w:val="24"/>
        </w:rPr>
      </w:pPr>
      <w:r w:rsidRPr="00E029DE">
        <w:rPr>
          <w:rFonts w:ascii="Times New Roman" w:hAnsi="Times New Roman" w:cs="Times New Roman"/>
          <w:sz w:val="24"/>
          <w:szCs w:val="24"/>
        </w:rPr>
        <w:t>-obsadzenie ościeżnic drewnianych okien</w:t>
      </w:r>
      <w:bookmarkEnd w:id="0"/>
      <w:bookmarkEnd w:id="1"/>
      <w:r w:rsidRPr="00E029DE">
        <w:rPr>
          <w:rFonts w:ascii="Times New Roman" w:hAnsi="Times New Roman" w:cs="Times New Roman"/>
          <w:sz w:val="24"/>
          <w:szCs w:val="24"/>
        </w:rPr>
        <w:t xml:space="preserve"> z oknami</w:t>
      </w:r>
      <w:bookmarkEnd w:id="2"/>
    </w:p>
    <w:p w14:paraId="14185D33" w14:textId="77777777" w:rsidR="00C55FA1" w:rsidRPr="00D37A5D" w:rsidRDefault="00C55FA1" w:rsidP="00C55FA1">
      <w:pPr>
        <w:jc w:val="center"/>
        <w:rPr>
          <w:sz w:val="8"/>
          <w:szCs w:val="8"/>
        </w:rPr>
      </w:pPr>
    </w:p>
    <w:sectPr w:rsidR="00C55FA1" w:rsidRPr="00D37A5D" w:rsidSect="00D37A5D">
      <w:headerReference w:type="default" r:id="rId7"/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6AC4D" w14:textId="77777777" w:rsidR="005332AB" w:rsidRDefault="005332AB" w:rsidP="00F509C2">
      <w:pPr>
        <w:spacing w:after="0" w:line="240" w:lineRule="auto"/>
      </w:pPr>
      <w:r>
        <w:separator/>
      </w:r>
    </w:p>
  </w:endnote>
  <w:endnote w:type="continuationSeparator" w:id="0">
    <w:p w14:paraId="1B9AD8C1" w14:textId="77777777" w:rsidR="005332AB" w:rsidRDefault="005332AB" w:rsidP="00F5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00285" w14:textId="77777777" w:rsidR="005332AB" w:rsidRDefault="005332AB" w:rsidP="00F509C2">
      <w:pPr>
        <w:spacing w:after="0" w:line="240" w:lineRule="auto"/>
      </w:pPr>
      <w:r>
        <w:separator/>
      </w:r>
    </w:p>
  </w:footnote>
  <w:footnote w:type="continuationSeparator" w:id="0">
    <w:p w14:paraId="28A18247" w14:textId="77777777" w:rsidR="005332AB" w:rsidRDefault="005332AB" w:rsidP="00F50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EC2A2" w14:textId="7853E923" w:rsidR="00F509C2" w:rsidRPr="00F509C2" w:rsidRDefault="00F509C2" w:rsidP="00F509C2">
    <w:pPr>
      <w:pStyle w:val="Nagwek"/>
    </w:pPr>
    <w:r w:rsidRPr="00F509C2">
      <w:rPr>
        <w:noProof/>
      </w:rPr>
      <w:drawing>
        <wp:anchor distT="0" distB="0" distL="114300" distR="114300" simplePos="0" relativeHeight="251660288" behindDoc="0" locked="0" layoutInCell="1" allowOverlap="0" wp14:anchorId="0C5E6D5A" wp14:editId="4A3BEF30">
          <wp:simplePos x="0" y="0"/>
          <wp:positionH relativeFrom="margin">
            <wp:posOffset>1391920</wp:posOffset>
          </wp:positionH>
          <wp:positionV relativeFrom="page">
            <wp:posOffset>337820</wp:posOffset>
          </wp:positionV>
          <wp:extent cx="2840990" cy="905510"/>
          <wp:effectExtent l="0" t="0" r="0" b="889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58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0990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509C2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D95D024" wp14:editId="75D1D109">
              <wp:simplePos x="0" y="0"/>
              <wp:positionH relativeFrom="column">
                <wp:posOffset>-208280</wp:posOffset>
              </wp:positionH>
              <wp:positionV relativeFrom="paragraph">
                <wp:posOffset>804545</wp:posOffset>
              </wp:positionV>
              <wp:extent cx="6035040" cy="0"/>
              <wp:effectExtent l="10795" t="13970" r="12065" b="508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504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4D5C7F" id="Łącznik prosty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4pt,63.35pt" to="458.8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" strokeweight=".26mm">
              <v:stroke joinstyle="miter" endcap="square"/>
            </v:line>
          </w:pict>
        </mc:Fallback>
      </mc:AlternateContent>
    </w:r>
  </w:p>
  <w:p w14:paraId="6C8BFC56" w14:textId="5CE21AF1" w:rsidR="00F509C2" w:rsidRDefault="00F509C2">
    <w:pPr>
      <w:pStyle w:val="Nagwek"/>
    </w:pPr>
  </w:p>
  <w:p w14:paraId="6930870F" w14:textId="05BA3FCA" w:rsidR="00F509C2" w:rsidRDefault="00F509C2">
    <w:pPr>
      <w:pStyle w:val="Nagwek"/>
    </w:pPr>
  </w:p>
  <w:p w14:paraId="552DED17" w14:textId="5DED7AD9" w:rsidR="00F509C2" w:rsidRDefault="00F509C2">
    <w:pPr>
      <w:pStyle w:val="Nagwek"/>
    </w:pPr>
  </w:p>
  <w:p w14:paraId="7A8EBB75" w14:textId="50BA7588" w:rsidR="00F509C2" w:rsidRDefault="00F509C2">
    <w:pPr>
      <w:pStyle w:val="Nagwek"/>
    </w:pPr>
  </w:p>
  <w:p w14:paraId="1C3BD054" w14:textId="77777777" w:rsidR="00F509C2" w:rsidRDefault="00F509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070EC"/>
    <w:multiLevelType w:val="hybridMultilevel"/>
    <w:tmpl w:val="60A64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3A1688"/>
    <w:multiLevelType w:val="hybridMultilevel"/>
    <w:tmpl w:val="F12CC1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65"/>
    <w:rsid w:val="00022C65"/>
    <w:rsid w:val="000E2758"/>
    <w:rsid w:val="003118DF"/>
    <w:rsid w:val="00343FCC"/>
    <w:rsid w:val="003C7740"/>
    <w:rsid w:val="005332AB"/>
    <w:rsid w:val="00651589"/>
    <w:rsid w:val="007156FE"/>
    <w:rsid w:val="00780BA3"/>
    <w:rsid w:val="007D5AB2"/>
    <w:rsid w:val="0083615E"/>
    <w:rsid w:val="009B31F5"/>
    <w:rsid w:val="009E2AAF"/>
    <w:rsid w:val="00A145E8"/>
    <w:rsid w:val="00A23E95"/>
    <w:rsid w:val="00A934CF"/>
    <w:rsid w:val="00AB27F1"/>
    <w:rsid w:val="00B51988"/>
    <w:rsid w:val="00C20E42"/>
    <w:rsid w:val="00C37C3E"/>
    <w:rsid w:val="00C55FA1"/>
    <w:rsid w:val="00CA098B"/>
    <w:rsid w:val="00D130AA"/>
    <w:rsid w:val="00D37A5D"/>
    <w:rsid w:val="00D8327F"/>
    <w:rsid w:val="00DB2AE4"/>
    <w:rsid w:val="00DB733B"/>
    <w:rsid w:val="00E029DE"/>
    <w:rsid w:val="00EA313B"/>
    <w:rsid w:val="00EA784D"/>
    <w:rsid w:val="00EC79C9"/>
    <w:rsid w:val="00F509C2"/>
    <w:rsid w:val="00FF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463FCD"/>
  <w15:chartTrackingRefBased/>
  <w15:docId w15:val="{CA08BE19-E841-447D-8544-EB2DC385D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84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7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0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9C2"/>
  </w:style>
  <w:style w:type="paragraph" w:styleId="Stopka">
    <w:name w:val="footer"/>
    <w:basedOn w:val="Normalny"/>
    <w:link w:val="StopkaZnak"/>
    <w:uiPriority w:val="99"/>
    <w:unhideWhenUsed/>
    <w:rsid w:val="00F50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0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 uph</dc:creator>
  <cp:keywords/>
  <dc:description/>
  <cp:lastModifiedBy>Pracownik</cp:lastModifiedBy>
  <cp:revision>10</cp:revision>
  <cp:lastPrinted>2024-08-01T09:19:00Z</cp:lastPrinted>
  <dcterms:created xsi:type="dcterms:W3CDTF">2024-07-30T07:53:00Z</dcterms:created>
  <dcterms:modified xsi:type="dcterms:W3CDTF">2024-09-26T10:29:00Z</dcterms:modified>
</cp:coreProperties>
</file>