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92A47" w:rsidRPr="00E130C7" w:rsidRDefault="00692A47" w:rsidP="00692A47">
      <w:pPr>
        <w:pageBreakBefore/>
        <w:spacing w:after="120"/>
        <w:jc w:val="right"/>
        <w:rPr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>Załącznik nr 1 do SWZ</w:t>
      </w:r>
    </w:p>
    <w:p w:rsidR="00692A47" w:rsidRDefault="00692A47" w:rsidP="00692A47">
      <w:pPr>
        <w:ind w:left="6171" w:firstLine="210"/>
        <w:rPr>
          <w:sz w:val="20"/>
          <w:szCs w:val="20"/>
        </w:rPr>
      </w:pPr>
    </w:p>
    <w:p w:rsidR="00692A47" w:rsidRPr="000C4136" w:rsidRDefault="00692A47" w:rsidP="00692A47">
      <w:pPr>
        <w:jc w:val="center"/>
        <w:rPr>
          <w:b/>
          <w:bCs/>
          <w:sz w:val="18"/>
          <w:szCs w:val="18"/>
          <w:lang w:eastAsia="en-US"/>
        </w:rPr>
      </w:pPr>
      <w:r w:rsidRPr="000C4136">
        <w:rPr>
          <w:b/>
          <w:bCs/>
          <w:sz w:val="20"/>
          <w:szCs w:val="20"/>
        </w:rPr>
        <w:t>OPIS PRZEDMIOTU ZAMÓWIENIA</w:t>
      </w:r>
    </w:p>
    <w:p w:rsidR="00692A47" w:rsidRPr="000C4136" w:rsidRDefault="00692A47" w:rsidP="00692A47">
      <w:pPr>
        <w:jc w:val="center"/>
        <w:rPr>
          <w:b/>
          <w:bCs/>
          <w:sz w:val="20"/>
          <w:szCs w:val="20"/>
        </w:rPr>
      </w:pPr>
    </w:p>
    <w:p w:rsidR="00692A47" w:rsidRPr="000C4136" w:rsidRDefault="00692A47" w:rsidP="00692A47">
      <w:pPr>
        <w:jc w:val="center"/>
        <w:rPr>
          <w:rFonts w:eastAsia="Calibri"/>
          <w:b/>
          <w:sz w:val="20"/>
          <w:szCs w:val="20"/>
          <w:lang w:eastAsia="ar-SA"/>
        </w:rPr>
      </w:pPr>
      <w:bookmarkStart w:id="0" w:name="_Hlk98147851"/>
      <w:bookmarkStart w:id="1" w:name="_Hlk106609591"/>
      <w:bookmarkStart w:id="2" w:name="_Hlk38268045"/>
      <w:r w:rsidRPr="000C4136">
        <w:rPr>
          <w:rFonts w:eastAsia="Calibri"/>
          <w:b/>
          <w:sz w:val="20"/>
          <w:szCs w:val="20"/>
        </w:rPr>
        <w:t>”</w:t>
      </w:r>
      <w:r>
        <w:rPr>
          <w:rFonts w:eastAsia="Calibri"/>
          <w:b/>
          <w:sz w:val="20"/>
          <w:szCs w:val="20"/>
        </w:rPr>
        <w:t>D</w:t>
      </w:r>
      <w:r w:rsidRPr="000C4136">
        <w:rPr>
          <w:rFonts w:eastAsia="Calibri"/>
          <w:b/>
          <w:sz w:val="20"/>
          <w:szCs w:val="20"/>
        </w:rPr>
        <w:t>ostawa samochodu osobowego</w:t>
      </w:r>
      <w:r>
        <w:rPr>
          <w:rFonts w:eastAsia="Calibri"/>
          <w:b/>
          <w:sz w:val="20"/>
          <w:szCs w:val="20"/>
        </w:rPr>
        <w:t xml:space="preserve"> niskoemisyjnego dla Gminy Zbuczyn</w:t>
      </w:r>
      <w:r w:rsidRPr="000C4136">
        <w:rPr>
          <w:rFonts w:eastAsia="Calibri"/>
          <w:b/>
          <w:sz w:val="20"/>
          <w:szCs w:val="20"/>
        </w:rPr>
        <w:t>”</w:t>
      </w:r>
    </w:p>
    <w:p w:rsidR="00692A47" w:rsidRPr="000C4136" w:rsidRDefault="00692A47" w:rsidP="00692A47">
      <w:pPr>
        <w:shd w:val="clear" w:color="auto" w:fill="FFFFFF"/>
        <w:jc w:val="center"/>
        <w:rPr>
          <w:i/>
          <w:iCs/>
          <w:kern w:val="3"/>
          <w:sz w:val="20"/>
          <w:szCs w:val="20"/>
        </w:rPr>
      </w:pPr>
    </w:p>
    <w:p w:rsidR="00692A47" w:rsidRPr="00CF1281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0C4136">
        <w:rPr>
          <w:sz w:val="20"/>
          <w:szCs w:val="20"/>
        </w:rPr>
        <w:t xml:space="preserve">Zamawiający przedstawia minimalne parametry techniczne samochodu i wyposażenia, które spełniałyby założone przez Zamawiającego wymagania techniczne, jakościowe, funkcjonalne oraz użytkowe. </w:t>
      </w:r>
    </w:p>
    <w:bookmarkEnd w:id="0"/>
    <w:bookmarkEnd w:id="1"/>
    <w:bookmarkEnd w:id="2"/>
    <w:p w:rsidR="00692A47" w:rsidRPr="00C67B72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0C4136">
        <w:rPr>
          <w:sz w:val="20"/>
          <w:szCs w:val="20"/>
        </w:rPr>
        <w:t xml:space="preserve">Przedmiot zamówienia obejmuje dostawę fabrycznie nowego, nieużywanego samochodu osobowego dla Gminy Zbuczyn z siedzibą w Zbuczynie w ramach </w:t>
      </w:r>
      <w:r w:rsidRPr="000C4136">
        <w:rPr>
          <w:color w:val="111111"/>
          <w:sz w:val="20"/>
          <w:szCs w:val="20"/>
          <w:lang w:eastAsia="pl-PL"/>
        </w:rPr>
        <w:t>projektu pozakonkursowego pn.: „Mazowsze bez smogu”, w ramach Priorytetu II „Fundusze Europejskie na zielony rozwój Mazowsza” dla Działania 2(i) „Wspieranie efektywności energetycznej i redukcji emisji gazów cieplarnianych” Funduszy Europejskich dla Mazowsza na lata 2021–2027</w:t>
      </w:r>
      <w:r>
        <w:rPr>
          <w:color w:val="111111"/>
          <w:sz w:val="20"/>
          <w:szCs w:val="20"/>
          <w:lang w:eastAsia="pl-PL"/>
        </w:rPr>
        <w:t>.</w:t>
      </w:r>
    </w:p>
    <w:p w:rsidR="00692A47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C67B72">
        <w:rPr>
          <w:rFonts w:eastAsiaTheme="minorHAnsi"/>
          <w:kern w:val="2"/>
          <w:sz w:val="20"/>
          <w:szCs w:val="20"/>
          <w:lang w:eastAsia="en-US"/>
        </w:rPr>
        <w:t>Dostarczony pojazd musi być fabrycznie nowy, tzn. nieużywany przed dniem dostawy.</w:t>
      </w:r>
    </w:p>
    <w:p w:rsidR="00692A47" w:rsidRPr="00C67B72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C67B72">
        <w:rPr>
          <w:sz w:val="20"/>
          <w:szCs w:val="20"/>
          <w:lang w:eastAsia="pl-PL"/>
        </w:rPr>
        <w:t>Zamawiający dopuszcza zaoferowanie pojazdu wyprodukowanego w roku 2024.</w:t>
      </w:r>
    </w:p>
    <w:p w:rsidR="00692A47" w:rsidRPr="00C67B72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C67B72">
        <w:rPr>
          <w:sz w:val="20"/>
          <w:szCs w:val="20"/>
          <w:lang w:eastAsia="pl-PL"/>
        </w:rPr>
        <w:t>Zamawiający przewiduje, iż roczny przebieg samochodu wynosić będzie ok. 20 000 km. Jazdy realizowane będą zasadniczo w cyklu mieszanym (ok. 80% przebiegu).</w:t>
      </w:r>
    </w:p>
    <w:p w:rsidR="00692A47" w:rsidRPr="00C67B72" w:rsidRDefault="00692A47" w:rsidP="00692A47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line="276" w:lineRule="auto"/>
        <w:ind w:left="426"/>
        <w:jc w:val="both"/>
        <w:rPr>
          <w:rFonts w:eastAsiaTheme="minorHAnsi"/>
          <w:kern w:val="2"/>
          <w:sz w:val="20"/>
          <w:szCs w:val="20"/>
          <w:lang w:eastAsia="en-US"/>
        </w:rPr>
      </w:pPr>
      <w:r w:rsidRPr="00C67B72">
        <w:rPr>
          <w:sz w:val="20"/>
          <w:szCs w:val="20"/>
        </w:rPr>
        <w:t>Wykonawca zobowiązany jest udzielić gwarancji (lub zapewnić gwarancję producenta), na warunkach standardowo oferowanych przez producenta pojazdu na okres co najmniej (licząc od dnia dostarczenia pojazdu):</w:t>
      </w:r>
    </w:p>
    <w:p w:rsidR="00692A47" w:rsidRPr="004610D4" w:rsidRDefault="00692A47" w:rsidP="00692A47">
      <w:pPr>
        <w:numPr>
          <w:ilvl w:val="0"/>
          <w:numId w:val="1"/>
        </w:numPr>
        <w:tabs>
          <w:tab w:val="left" w:pos="676"/>
        </w:tabs>
        <w:ind w:left="709" w:hanging="283"/>
        <w:jc w:val="both"/>
        <w:rPr>
          <w:sz w:val="20"/>
          <w:szCs w:val="20"/>
        </w:rPr>
      </w:pPr>
      <w:r w:rsidRPr="004610D4">
        <w:rPr>
          <w:sz w:val="20"/>
          <w:szCs w:val="20"/>
        </w:rPr>
        <w:t>gwarancja mechaniczna – 24 miesiące,</w:t>
      </w:r>
    </w:p>
    <w:p w:rsidR="00692A47" w:rsidRPr="004610D4" w:rsidRDefault="00692A47" w:rsidP="00692A47">
      <w:pPr>
        <w:numPr>
          <w:ilvl w:val="0"/>
          <w:numId w:val="1"/>
        </w:numPr>
        <w:tabs>
          <w:tab w:val="left" w:pos="676"/>
        </w:tabs>
        <w:ind w:left="709" w:hanging="283"/>
        <w:jc w:val="both"/>
        <w:rPr>
          <w:sz w:val="20"/>
          <w:szCs w:val="20"/>
        </w:rPr>
      </w:pPr>
      <w:r w:rsidRPr="004610D4">
        <w:rPr>
          <w:sz w:val="20"/>
          <w:szCs w:val="20"/>
        </w:rPr>
        <w:t>gwarancja na powłokę lakierniczą – 24 miesiące,</w:t>
      </w:r>
    </w:p>
    <w:p w:rsidR="00692A47" w:rsidRDefault="00692A47" w:rsidP="00692A47">
      <w:pPr>
        <w:numPr>
          <w:ilvl w:val="0"/>
          <w:numId w:val="1"/>
        </w:numPr>
        <w:tabs>
          <w:tab w:val="left" w:pos="676"/>
        </w:tabs>
        <w:ind w:left="709" w:hanging="283"/>
        <w:jc w:val="both"/>
        <w:rPr>
          <w:sz w:val="20"/>
          <w:szCs w:val="20"/>
          <w:lang w:eastAsia="pl-PL"/>
        </w:rPr>
      </w:pPr>
      <w:r w:rsidRPr="004610D4">
        <w:rPr>
          <w:sz w:val="20"/>
          <w:szCs w:val="20"/>
        </w:rPr>
        <w:t>gwarancja na perforację nadwozia – 120 miesięcy,</w:t>
      </w:r>
    </w:p>
    <w:p w:rsidR="00692A47" w:rsidRDefault="00692A47" w:rsidP="00692A47">
      <w:pPr>
        <w:pStyle w:val="Akapitzlist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C67B72">
        <w:rPr>
          <w:sz w:val="20"/>
          <w:szCs w:val="20"/>
        </w:rPr>
        <w:t xml:space="preserve">Dostarczenie pojazdu nastąpi poprzez przekazanie go Zamawiającemu w jego siedzibie tj. przy ul. Jana Pawła II </w:t>
      </w:r>
      <w:r w:rsidRPr="00C67B72">
        <w:rPr>
          <w:bCs/>
          <w:color w:val="000000"/>
          <w:sz w:val="20"/>
          <w:szCs w:val="20"/>
          <w:lang w:val="x-none"/>
        </w:rPr>
        <w:t>1, 08-106 Zbuczyn,</w:t>
      </w:r>
      <w:r w:rsidRPr="00C67B72">
        <w:rPr>
          <w:sz w:val="20"/>
          <w:szCs w:val="20"/>
        </w:rPr>
        <w:t xml:space="preserve"> wraz ze wszystkimi niezbędnymi  dokumentami, dopuszczającymi pojazd do ruchu prawostronnego.</w:t>
      </w:r>
    </w:p>
    <w:p w:rsidR="00692A47" w:rsidRPr="00C67B72" w:rsidRDefault="00692A47" w:rsidP="00692A47">
      <w:pPr>
        <w:pStyle w:val="Akapitzlist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sz w:val="20"/>
          <w:szCs w:val="20"/>
        </w:rPr>
      </w:pPr>
      <w:r w:rsidRPr="00C67B72">
        <w:rPr>
          <w:sz w:val="20"/>
          <w:szCs w:val="20"/>
        </w:rPr>
        <w:t>Zamawiający dopuszcza możliwość zaoferowania przez Wykonawcę samochodu o parametrach technicznych i wyposażeniu równoważnym do wskazanych w Specyfikacji Warunków Zamówienia (dalej jako „SWZ”). Oznacza to, że  oferta nie może dotyczyć samochodu o niższym standardzie i gorszych parametrach, niż określono w SWZ.</w:t>
      </w:r>
    </w:p>
    <w:p w:rsidR="00692A47" w:rsidRPr="00C67B72" w:rsidRDefault="00692A47" w:rsidP="00692A47">
      <w:pPr>
        <w:tabs>
          <w:tab w:val="left" w:pos="676"/>
        </w:tabs>
        <w:jc w:val="both"/>
        <w:rPr>
          <w:sz w:val="20"/>
          <w:szCs w:val="20"/>
          <w:lang w:eastAsia="pl-PL"/>
        </w:rPr>
      </w:pPr>
    </w:p>
    <w:p w:rsidR="00692A47" w:rsidRPr="00C67B72" w:rsidRDefault="00692A47" w:rsidP="00692A47">
      <w:pPr>
        <w:shd w:val="clear" w:color="auto" w:fill="FFFFFF"/>
        <w:suppressAutoHyphens w:val="0"/>
        <w:spacing w:line="276" w:lineRule="auto"/>
        <w:jc w:val="both"/>
        <w:rPr>
          <w:rFonts w:eastAsiaTheme="minorHAnsi"/>
          <w:kern w:val="2"/>
          <w:sz w:val="20"/>
          <w:szCs w:val="20"/>
          <w:lang w:eastAsia="en-US"/>
        </w:rPr>
      </w:pPr>
      <w:r>
        <w:rPr>
          <w:color w:val="111111"/>
          <w:sz w:val="20"/>
          <w:szCs w:val="20"/>
          <w:lang w:eastAsia="pl-PL"/>
        </w:rPr>
        <w:t>Szczegółowe p</w:t>
      </w:r>
      <w:r w:rsidRPr="00C67B72">
        <w:rPr>
          <w:color w:val="111111"/>
          <w:sz w:val="20"/>
          <w:szCs w:val="20"/>
          <w:lang w:eastAsia="pl-PL"/>
        </w:rPr>
        <w:t xml:space="preserve">arametry </w:t>
      </w:r>
      <w:r>
        <w:rPr>
          <w:color w:val="111111"/>
          <w:sz w:val="20"/>
          <w:szCs w:val="20"/>
          <w:lang w:eastAsia="pl-PL"/>
        </w:rPr>
        <w:t xml:space="preserve">przedmiotu zamówienia </w:t>
      </w:r>
      <w:r w:rsidRPr="00C67B72">
        <w:rPr>
          <w:color w:val="111111"/>
          <w:sz w:val="20"/>
          <w:szCs w:val="20"/>
          <w:lang w:eastAsia="pl-PL"/>
        </w:rPr>
        <w:t>wymagane przez Zamawiającego:</w:t>
      </w:r>
    </w:p>
    <w:tbl>
      <w:tblPr>
        <w:tblW w:w="64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08"/>
      </w:tblGrid>
      <w:tr w:rsidR="00692A47" w:rsidRPr="00FF1E74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692A47" w:rsidRPr="00CF1281" w:rsidRDefault="00692A47" w:rsidP="002901F6">
            <w:pPr>
              <w:jc w:val="center"/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Parametr wymagany</w:t>
            </w:r>
          </w:p>
        </w:tc>
      </w:tr>
      <w:tr w:rsidR="00692A47" w:rsidRPr="00827EC1" w:rsidTr="002901F6">
        <w:trPr>
          <w:trHeight w:val="2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UKŁAD NAPĘDOWY SAMOCHODU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silnik hybrydowy (</w:t>
            </w:r>
            <w:proofErr w:type="spellStart"/>
            <w:r w:rsidRPr="00CF1281">
              <w:rPr>
                <w:sz w:val="18"/>
                <w:szCs w:val="18"/>
              </w:rPr>
              <w:t>elektryczno</w:t>
            </w:r>
            <w:proofErr w:type="spellEnd"/>
            <w:r w:rsidRPr="00CF1281">
              <w:rPr>
                <w:sz w:val="18"/>
                <w:szCs w:val="18"/>
              </w:rPr>
              <w:t xml:space="preserve"> – benzynowy)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pojemność skokowa: 2 000-2 500 cm3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moc układu napędowego (łącznie) – co najmniej 210 KM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silnik spełniający normę spalin EURO 6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skrzynia biegów automatyczna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692A47" w:rsidRPr="00CF1281" w:rsidRDefault="00692A47" w:rsidP="002901F6">
            <w:pPr>
              <w:tabs>
                <w:tab w:val="left" w:pos="4224"/>
              </w:tabs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NADWOZIE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 xml:space="preserve">5 drzwi 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typ: SUV/</w:t>
            </w:r>
            <w:proofErr w:type="spellStart"/>
            <w:r w:rsidRPr="00CF1281">
              <w:rPr>
                <w:sz w:val="18"/>
                <w:szCs w:val="18"/>
              </w:rPr>
              <w:t>crossover</w:t>
            </w:r>
            <w:proofErr w:type="spellEnd"/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samochód zarejestrowany na 5 osób</w:t>
            </w:r>
          </w:p>
        </w:tc>
      </w:tr>
      <w:tr w:rsidR="00692A47" w:rsidRPr="00827EC1" w:rsidTr="00886A04">
        <w:trPr>
          <w:trHeight w:val="176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886A04">
              <w:rPr>
                <w:sz w:val="18"/>
                <w:szCs w:val="18"/>
              </w:rPr>
              <w:t>Lakier: odcienie szarości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koła ze stopów lekkich/aluminiowe z oponami letnimi i dodatkowo opony zimowe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color w:val="FF0000"/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koło zapasowe dojazdowe</w:t>
            </w:r>
          </w:p>
        </w:tc>
      </w:tr>
      <w:tr w:rsidR="00692A47" w:rsidRPr="00827EC1" w:rsidTr="002901F6">
        <w:trPr>
          <w:trHeight w:val="225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lusterka zewnętrzne elektrycznie regulowane, automatycznie składane i podgrzewane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SYSTEMY BEZPIECZEŃSTWA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stabilizacji toru jazdy z asystentem hamowania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utrzymania pasa ruchu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zapobiegający blokowaniu kół przy hamowaniu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 xml:space="preserve">system kontroli trakcji 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wspomagający ruszanie na wzniesieniach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rozpoznawania znaków drogowych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wczesnego reagowania w razie ryzyka zdarzenia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system wykrywania pieszych, rowerzystów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WYPOSAŻENIE POJAZDU</w:t>
            </w:r>
          </w:p>
        </w:tc>
      </w:tr>
      <w:tr w:rsidR="00692A47" w:rsidRPr="00827EC1" w:rsidTr="002901F6">
        <w:trPr>
          <w:trHeight w:val="208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poduszki powietrzne co najmniej: kierowcy, pasażera, kurtyny powietrzne, kolanowa poduszka powietrzna kierowcy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lastRenderedPageBreak/>
              <w:t xml:space="preserve">klimatyzacja automatyczna dwustrefowa 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tempomat adaptacyjny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składanie drugiego rzędu siedzeń w proporcjach 60:40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czujniki parkowania z przodu i z tyłu (opcjonalnie kamera)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 xml:space="preserve">kierownica wielofunkcyjna, podgrzewana, obszyta skórą, z regulowanym położeniem 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elektrycznie sterowane szyby z przodu i z tyłu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automatyczne światła drogowe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oświetlenie wnętrza przestrzeni pasażerskiej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alarm antywłamaniowy z własnym zasilaniem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kolorowy ekran dotykowy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 xml:space="preserve">nawigacja fabryczna 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dywaniki gumowe + mata gumowa bagażnika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apteczka pierwszej pomocy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zdalne uruchamianie świateł awaryjnych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zdalne blokowanie i odblokowanie centralnego zamka</w:t>
            </w:r>
          </w:p>
        </w:tc>
      </w:tr>
      <w:tr w:rsidR="00692A47" w:rsidRPr="00827EC1" w:rsidTr="002901F6">
        <w:trPr>
          <w:trHeight w:val="1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692A47" w:rsidRPr="00CF1281" w:rsidRDefault="00692A47" w:rsidP="002901F6">
            <w:pPr>
              <w:jc w:val="center"/>
              <w:rPr>
                <w:sz w:val="18"/>
                <w:szCs w:val="18"/>
              </w:rPr>
            </w:pPr>
            <w:r w:rsidRPr="00CF1281">
              <w:rPr>
                <w:b/>
                <w:bCs/>
                <w:sz w:val="18"/>
                <w:szCs w:val="18"/>
              </w:rPr>
              <w:t>WYMIARY POJAZDU</w:t>
            </w:r>
          </w:p>
        </w:tc>
      </w:tr>
      <w:tr w:rsidR="00692A47" w:rsidRPr="00827EC1" w:rsidTr="002901F6">
        <w:trPr>
          <w:trHeight w:val="338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długość całkowita – nie więcej niż 4 700 mm</w:t>
            </w:r>
          </w:p>
        </w:tc>
      </w:tr>
      <w:tr w:rsidR="00692A47" w:rsidRPr="00827EC1" w:rsidTr="002901F6">
        <w:trPr>
          <w:trHeight w:val="338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 xml:space="preserve">wysokość całkowita – nie więcej niż 1 700 mm </w:t>
            </w:r>
          </w:p>
        </w:tc>
      </w:tr>
      <w:tr w:rsidR="00692A47" w:rsidRPr="00827EC1" w:rsidTr="002901F6">
        <w:trPr>
          <w:trHeight w:val="338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szerokość całkowita (z lusterkami) – nie więcej niż 1 900 mm</w:t>
            </w:r>
          </w:p>
        </w:tc>
      </w:tr>
      <w:tr w:rsidR="00692A47" w:rsidRPr="00827EC1" w:rsidTr="002901F6">
        <w:trPr>
          <w:trHeight w:val="338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2A47" w:rsidRPr="00CF1281" w:rsidRDefault="00692A47" w:rsidP="002901F6">
            <w:pPr>
              <w:rPr>
                <w:sz w:val="18"/>
                <w:szCs w:val="18"/>
              </w:rPr>
            </w:pPr>
            <w:r w:rsidRPr="00CF1281">
              <w:rPr>
                <w:sz w:val="18"/>
                <w:szCs w:val="18"/>
              </w:rPr>
              <w:t>pojemność bagażnika min. 570 l</w:t>
            </w:r>
          </w:p>
        </w:tc>
      </w:tr>
    </w:tbl>
    <w:p w:rsidR="00692A47" w:rsidRPr="000C4136" w:rsidRDefault="00692A47" w:rsidP="00692A47">
      <w:pPr>
        <w:shd w:val="clear" w:color="auto" w:fill="FFFFFF"/>
        <w:suppressAutoHyphens w:val="0"/>
        <w:spacing w:line="276" w:lineRule="auto"/>
        <w:ind w:left="66"/>
        <w:jc w:val="both"/>
        <w:rPr>
          <w:rFonts w:eastAsiaTheme="minorHAnsi"/>
          <w:kern w:val="2"/>
          <w:sz w:val="20"/>
          <w:szCs w:val="20"/>
          <w:lang w:eastAsia="en-US"/>
        </w:rPr>
      </w:pPr>
    </w:p>
    <w:p w:rsidR="004846FC" w:rsidRDefault="004846FC"/>
    <w:sectPr w:rsidR="004846FC" w:rsidSect="00692A47">
      <w:headerReference w:type="default" r:id="rId7"/>
      <w:pgSz w:w="11906" w:h="16838"/>
      <w:pgMar w:top="1417" w:right="1417" w:bottom="1417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A47" w:rsidRDefault="00692A47" w:rsidP="00692A47">
      <w:r>
        <w:separator/>
      </w:r>
    </w:p>
  </w:endnote>
  <w:endnote w:type="continuationSeparator" w:id="0">
    <w:p w:rsidR="00692A47" w:rsidRDefault="00692A47" w:rsidP="0069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A47" w:rsidRDefault="00692A47" w:rsidP="00692A47">
      <w:r>
        <w:separator/>
      </w:r>
    </w:p>
  </w:footnote>
  <w:footnote w:type="continuationSeparator" w:id="0">
    <w:p w:rsidR="00692A47" w:rsidRDefault="00692A47" w:rsidP="00692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A47" w:rsidRDefault="00692A47">
    <w:pPr>
      <w:pStyle w:val="Nagwek"/>
    </w:pPr>
    <w:r>
      <w:rPr>
        <w:noProof/>
      </w:rPr>
      <w:drawing>
        <wp:inline distT="0" distB="0" distL="0" distR="0" wp14:anchorId="6C4A9A35" wp14:editId="050AE376">
          <wp:extent cx="5760720" cy="522913"/>
          <wp:effectExtent l="0" t="0" r="0" b="0"/>
          <wp:docPr id="627290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138"/>
    <w:multiLevelType w:val="hybridMultilevel"/>
    <w:tmpl w:val="10748DBA"/>
    <w:lvl w:ilvl="0" w:tplc="D264BBA2">
      <w:start w:val="1"/>
      <w:numFmt w:val="decimal"/>
      <w:lvlText w:val="%1."/>
      <w:lvlJc w:val="left"/>
      <w:pPr>
        <w:ind w:left="990" w:hanging="360"/>
      </w:pPr>
    </w:lvl>
    <w:lvl w:ilvl="1" w:tplc="79C4BF74">
      <w:start w:val="1"/>
      <w:numFmt w:val="decimal"/>
      <w:lvlText w:val="%2)"/>
      <w:lvlJc w:val="left"/>
      <w:pPr>
        <w:ind w:left="1770" w:hanging="420"/>
      </w:pPr>
    </w:lvl>
    <w:lvl w:ilvl="2" w:tplc="0415001B">
      <w:start w:val="1"/>
      <w:numFmt w:val="lowerRoman"/>
      <w:lvlText w:val="%3."/>
      <w:lvlJc w:val="right"/>
      <w:pPr>
        <w:ind w:left="2430" w:hanging="18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38D1427"/>
    <w:multiLevelType w:val="hybridMultilevel"/>
    <w:tmpl w:val="BEE84198"/>
    <w:lvl w:ilvl="0" w:tplc="04150011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 w16cid:durableId="1612932450">
    <w:abstractNumId w:val="1"/>
  </w:num>
  <w:num w:numId="2" w16cid:durableId="13042345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47"/>
    <w:rsid w:val="004846FC"/>
    <w:rsid w:val="00603155"/>
    <w:rsid w:val="00692A47"/>
    <w:rsid w:val="00886A04"/>
    <w:rsid w:val="00A071C0"/>
    <w:rsid w:val="00B3193C"/>
    <w:rsid w:val="00BA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8AB7"/>
  <w15:chartTrackingRefBased/>
  <w15:docId w15:val="{042394A6-4E05-44ED-923A-C9CABECE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A4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2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A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A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A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A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A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A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A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2A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A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A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A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A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A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A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A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2A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2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2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2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2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2A4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692A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2A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A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A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2A4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92A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2A4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92A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2A4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2025-02-19T12:16:00Z</dcterms:created>
  <dcterms:modified xsi:type="dcterms:W3CDTF">2025-02-19T12:16:00Z</dcterms:modified>
</cp:coreProperties>
</file>