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848A5" w14:textId="40642BA4" w:rsidR="005708B7" w:rsidRPr="005708B7" w:rsidRDefault="005708B7" w:rsidP="005708B7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Załącznik nr 2</w:t>
      </w:r>
    </w:p>
    <w:p w14:paraId="1E22ACB7" w14:textId="58C6A5BE" w:rsidR="005708B7" w:rsidRPr="005708B7" w:rsidRDefault="005708B7" w:rsidP="005708B7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do Zaproszenia do składania ofert</w:t>
      </w:r>
    </w:p>
    <w:p w14:paraId="535E8FDB" w14:textId="1C0E45CB" w:rsidR="005708B7" w:rsidRPr="005708B7" w:rsidRDefault="005708B7" w:rsidP="005708B7">
      <w:pPr>
        <w:spacing w:after="0" w:line="312" w:lineRule="auto"/>
        <w:jc w:val="center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OPIS PRZEDMIOTU ZAMÓWIENIA</w:t>
      </w:r>
    </w:p>
    <w:p w14:paraId="691306DD" w14:textId="77777777" w:rsidR="00C20FC0" w:rsidRPr="005708B7" w:rsidRDefault="00C20FC0" w:rsidP="005307B2">
      <w:pPr>
        <w:spacing w:after="0" w:line="312" w:lineRule="auto"/>
        <w:jc w:val="both"/>
        <w:rPr>
          <w:rFonts w:ascii="Times New Roman" w:hAnsi="Times New Roman" w:cs="Times New Roman"/>
        </w:rPr>
      </w:pPr>
    </w:p>
    <w:p w14:paraId="19FB4705" w14:textId="77777777" w:rsidR="00C20FC0" w:rsidRPr="005708B7" w:rsidRDefault="00C20FC0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 xml:space="preserve">Nazwa Zadania: </w:t>
      </w:r>
    </w:p>
    <w:p w14:paraId="30F4C567" w14:textId="21F4C9CB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bookmarkStart w:id="0" w:name="_Hlk239334866"/>
      <w:r w:rsidRPr="005708B7">
        <w:rPr>
          <w:rFonts w:ascii="Times New Roman" w:hAnsi="Times New Roman" w:cs="Times New Roman"/>
          <w:b/>
          <w:bCs/>
        </w:rPr>
        <w:t>Opracowanie analizy ilościowej i jakościowej substratu biologicznego i komunalnego oraz pozyskanie dostawców substratów dla projektowanej elektrociepłowni na biogaz rolniczy na terenie gminy Zbuczyn</w:t>
      </w:r>
    </w:p>
    <w:bookmarkEnd w:id="0"/>
    <w:p w14:paraId="6C824B7F" w14:textId="77777777" w:rsidR="005307B2" w:rsidRPr="005708B7" w:rsidRDefault="005307B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3945CB1F" w14:textId="2EED9BE4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Cel zamówienia</w:t>
      </w:r>
    </w:p>
    <w:p w14:paraId="458E41C6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Celem zamówienia jest kompleksowe rozpoznanie, zinwentaryzowanie i ocena dostępnego na terenie gminy Zbuczyn potencjału substratów biologicznych i komunalnych, możliwych do wykorzystania w projektowanej elektrociepłowni na biogaz rolniczy, wraz z określeniem ich ilości, jakości, dostępności, sezonowości, potencjału biogazowego i metanowego, możliwości technicznych pozyskania oraz logistyki dostaw.</w:t>
      </w:r>
    </w:p>
    <w:p w14:paraId="43374CDA" w14:textId="5D9746E3" w:rsidR="00840FAE" w:rsidRPr="005708B7" w:rsidRDefault="00840FAE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Substraty: wyłącznie substraty z listy określonej rozporządzeniem Ministra Rolnictwa i Rozwoju Wsi wydanym na podstawie specustawy biogazowej</w:t>
      </w:r>
      <w:r w:rsidR="005307B2" w:rsidRPr="005708B7">
        <w:rPr>
          <w:rFonts w:ascii="Times New Roman" w:hAnsi="Times New Roman" w:cs="Times New Roman"/>
        </w:rPr>
        <w:t>.</w:t>
      </w:r>
    </w:p>
    <w:p w14:paraId="7D7E16C7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zobowiązany jest na podstawie przeprowadzonej analizy określić możliwe warianty bilansu substratowego projektowanej instalacji, wskazać najbardziej racjonalne pod względem technicznym, ekonomicznym i logistycznym źródła substratów oraz przygotować podstawę do dalszego projektowania technologicznego instalacji.</w:t>
      </w:r>
    </w:p>
    <w:p w14:paraId="693CC5EE" w14:textId="00DCF699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Istotnym elementem zamówienia jest również identyfikacja i nawiązanie współpracy z potencjalnymi dostawcami substratów oraz doprowadzenie do zawarcia</w:t>
      </w:r>
      <w:r w:rsidR="008A5676" w:rsidRPr="005708B7">
        <w:rPr>
          <w:rFonts w:ascii="Times New Roman" w:hAnsi="Times New Roman" w:cs="Times New Roman"/>
        </w:rPr>
        <w:t xml:space="preserve"> listów intencyjnych lub umów wstępnych opiewających na ilość substratu niezbędną do nieprzerwanego funkcjonowania biogazowni. Ze względu na konieczność zapewnienia ciągłości dostaw i uniezależnienie się od małej liczby dostawców substratu, Zamawiający oczekuje podpisania co </w:t>
      </w:r>
      <w:r w:rsidRPr="005708B7">
        <w:rPr>
          <w:rFonts w:ascii="Times New Roman" w:hAnsi="Times New Roman" w:cs="Times New Roman"/>
        </w:rPr>
        <w:t>najmniej 15 listów intencyjnych lub umów wstępnych.</w:t>
      </w:r>
    </w:p>
    <w:p w14:paraId="5B821C31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zobowiązany jest uwzględnić w analizie zarówno substraty pochodzenia rolniczego, jak i możliwe do wykorzystania substraty biologiczne i komunalne, z uwzględnieniem obowiązujących przepisów prawa, wymagań sanitarnych, środowiskowych i weterynaryjnych oraz ograniczeń dotyczących transportu, magazynowania i przetwarzania poszczególnych kategorii substratów.</w:t>
      </w:r>
    </w:p>
    <w:p w14:paraId="588C2FB5" w14:textId="77777777" w:rsidR="005307B2" w:rsidRPr="005708B7" w:rsidRDefault="005307B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298070C0" w14:textId="0F876722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Podstawy prawne i normatywne</w:t>
      </w:r>
    </w:p>
    <w:p w14:paraId="3F722D46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zobowiązany jest wykonać przedmiot zamówienia zgodnie z przepisami prawa obowiązującymi na dzień wykonania poszczególnych czynności, w szczególności z uwzględnieniem:</w:t>
      </w:r>
    </w:p>
    <w:p w14:paraId="1A3FA0C3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Ustawy z dnia 10 kwietnia 1997 r. – Prawo energetyczne.</w:t>
      </w:r>
    </w:p>
    <w:p w14:paraId="16071383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>Ustawy z dnia 20 lutego 2015 r. o odnawialnych źródłach energii.</w:t>
      </w:r>
    </w:p>
    <w:p w14:paraId="288444AF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Ustawy z dnia 13 lipca 2023 r. o ułatwieniach w przygotowaniu i realizacji inwestycji w zakresie biogazowni rolniczych, w zakresie mającym zastosowanie do projektowanej instalacji.</w:t>
      </w:r>
    </w:p>
    <w:p w14:paraId="754BBAF9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Ustawy z dnia 14 grudnia 2012 r. o odpadach, w zakresie dotyczącym substratów kwalifikowanych jako odpady.</w:t>
      </w:r>
    </w:p>
    <w:p w14:paraId="7550D4A5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Ustawy z dnia 25 sierpnia 2006 r. o biokomponentach i biopaliwach ciekłych, w zakresie mającym zastosowanie do przedmiotu zamówienia.</w:t>
      </w:r>
    </w:p>
    <w:p w14:paraId="38FAB740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Przepisów dotyczących nawozów i nawożenia oraz wykorzystania produktów pofermentacyjnych, jeżeli będą miały zastosowanie do projektowanej instalacji.</w:t>
      </w:r>
    </w:p>
    <w:p w14:paraId="0554EF17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Przepisów weterynaryjnych i sanitarnych dotyczących produktów ubocznych pochodzenia zwierzęcego i materiałów pochodnych, jeżeli będą miały zastosowanie do poszczególnych kategorii substratów.</w:t>
      </w:r>
    </w:p>
    <w:p w14:paraId="2664FADB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Obowiązujących przepisów dotyczących gospodarki odpadami komunalnymi i biologicznymi, w zakresie właściwym dla analizowanych substratów.</w:t>
      </w:r>
    </w:p>
    <w:p w14:paraId="0AF87190" w14:textId="77777777" w:rsidR="00717652" w:rsidRPr="005708B7" w:rsidRDefault="00717652" w:rsidP="005307B2">
      <w:pPr>
        <w:numPr>
          <w:ilvl w:val="0"/>
          <w:numId w:val="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Aktualnych norm, wytycznych branżowych i uznanych metod badawczych dotyczących oznaczania parametrów fizykochemicznych substratów oraz ich potencjału biogazowego i metanowego.</w:t>
      </w:r>
    </w:p>
    <w:p w14:paraId="78295828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zobowiązany jest zweryfikować status prawny każdej istotnej kategorii substratu wskazanej w analizie oraz wskazać ograniczenia i warunki jej wykorzystania w projektowanej instalacji.</w:t>
      </w:r>
    </w:p>
    <w:p w14:paraId="0070D1B8" w14:textId="77777777" w:rsidR="005307B2" w:rsidRPr="005708B7" w:rsidRDefault="005307B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48F7DEA1" w14:textId="150F20FA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Szczegółowy zakres przedmiotu zamówienia</w:t>
      </w:r>
    </w:p>
    <w:p w14:paraId="6824AC8A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Etap I: Inwentaryzacja i analiza potencjału substratowego</w:t>
      </w:r>
    </w:p>
    <w:p w14:paraId="61FC131B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Przeprowadzenie kompleksowej inwentaryzacji potencjalnych substratów dostępnych na terenie gminy Zbuczyn, ze szczególnym uwzględnieniem substratów pochodzenia rolniczego, hodowlanego, biologicznego i komunalnego.</w:t>
      </w:r>
    </w:p>
    <w:p w14:paraId="1E75DF02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Identyfikacja podstawowych kategorii substratów możliwych do wykorzystania w procesie fermentacji metanowej, w szczególności:</w:t>
      </w:r>
    </w:p>
    <w:p w14:paraId="2AF90E4B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gnojowicy,</w:t>
      </w:r>
    </w:p>
    <w:p w14:paraId="2FA6206C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obornika,</w:t>
      </w:r>
    </w:p>
    <w:p w14:paraId="1336AC86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kiszonek,</w:t>
      </w:r>
    </w:p>
    <w:p w14:paraId="338549A0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pozostałości z produkcji rolniczej,</w:t>
      </w:r>
    </w:p>
    <w:p w14:paraId="1B665AC4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odpadów i pozostałości biologicznych,</w:t>
      </w:r>
    </w:p>
    <w:p w14:paraId="40B4CA4C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bioodpadów,</w:t>
      </w:r>
    </w:p>
    <w:p w14:paraId="72C1AF2E" w14:textId="77777777" w:rsidR="00717652" w:rsidRPr="005708B7" w:rsidRDefault="00717652" w:rsidP="005307B2">
      <w:pPr>
        <w:numPr>
          <w:ilvl w:val="1"/>
          <w:numId w:val="12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innych substratów organicznych dostępnych lokalnie, których wykorzystanie będzie technicznie i prawnie możliwe.</w:t>
      </w:r>
    </w:p>
    <w:p w14:paraId="0B6A754B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Określenie dla każdej zidentyfikowanej kategorii substratu:</w:t>
      </w:r>
    </w:p>
    <w:p w14:paraId="0E228236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>potencjalnej rocznej ilości dostępnego substratu,</w:t>
      </w:r>
    </w:p>
    <w:p w14:paraId="5CE9FB6D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szacunkowej ilości miesięcznej i sezonowej,</w:t>
      </w:r>
    </w:p>
    <w:p w14:paraId="175F6C14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źródła pochodzenia,</w:t>
      </w:r>
    </w:p>
    <w:p w14:paraId="42C1E8D2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właściwości i zmienności substratu,</w:t>
      </w:r>
    </w:p>
    <w:p w14:paraId="240DAAEA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sposobu pozyskania,</w:t>
      </w:r>
    </w:p>
    <w:p w14:paraId="3B6298B1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potencjalnej odległości transportu,</w:t>
      </w:r>
    </w:p>
    <w:p w14:paraId="5088954B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możliwości magazynowania,</w:t>
      </w:r>
    </w:p>
    <w:p w14:paraId="22D433AB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dostępności w ciągu roku,</w:t>
      </w:r>
    </w:p>
    <w:p w14:paraId="41CEDD4B" w14:textId="77777777" w:rsidR="00717652" w:rsidRPr="005708B7" w:rsidRDefault="00717652" w:rsidP="005307B2">
      <w:pPr>
        <w:numPr>
          <w:ilvl w:val="1"/>
          <w:numId w:val="14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potencjalnych ograniczeń prawnych i organizacyjnych.</w:t>
      </w:r>
    </w:p>
    <w:p w14:paraId="380C6C99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Opracowanie przestrzennej bazy potencjalnych dostawców substratów zlokalizowanych na terenie gminy Zbuczyn oraz, w uzasadnionych przypadkach, w jej bezpośrednim sąsiedztwie.</w:t>
      </w:r>
    </w:p>
    <w:p w14:paraId="4FAF0811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Określenie potencjału poszczególnych dostawców, obejmującego co najmniej:</w:t>
      </w:r>
    </w:p>
    <w:p w14:paraId="08D54FE4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rodzaj oferowanego substratu,</w:t>
      </w:r>
    </w:p>
    <w:p w14:paraId="7A669DE3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deklarowaną lub oszacowaną ilość substratu,</w:t>
      </w:r>
    </w:p>
    <w:p w14:paraId="4DC41948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częstotliwość i sezonowość dostaw,</w:t>
      </w:r>
    </w:p>
    <w:p w14:paraId="770AB6E5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sposób załadunku i odbioru,</w:t>
      </w:r>
    </w:p>
    <w:p w14:paraId="711763ED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wymagania dotyczące transportu,</w:t>
      </w:r>
    </w:p>
    <w:p w14:paraId="29617B4D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możliwości techniczne załadunku i rozładunku,</w:t>
      </w:r>
    </w:p>
    <w:p w14:paraId="1BC40AB9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możliwość zapewnienia ciągłości dostaw,</w:t>
      </w:r>
    </w:p>
    <w:p w14:paraId="4ADC1534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orientacyjną odległość od planowanej lokalizacji instalacji,</w:t>
      </w:r>
    </w:p>
    <w:p w14:paraId="782635FE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potencjalne koszty lub warunki dostawy,</w:t>
      </w:r>
    </w:p>
    <w:p w14:paraId="6CF243C3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ograniczenia technologiczne lub prawne dotyczące wykorzystania substratu.</w:t>
      </w:r>
    </w:p>
    <w:p w14:paraId="251E7EA9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Przeprowadzenie rozpoznania rynku poprzez kontakt z potencjalnymi dostawcami, w tym wizje lokalne lub spotkania z wybranymi podmiotami, jeżeli będzie to konieczne do wiarygodnego określenia potencjału dostaw.</w:t>
      </w:r>
    </w:p>
    <w:p w14:paraId="1DEDE5C0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Opracowanie wykazu podmiotów potencjalnie współpracujących z biogazownią, zawierającego co najmniej nazwę podmiotu, lokalizację, rodzaj substratu, potencjalną ilość substratu, osobę kontaktową lub dane kontaktowe – w zakresie, w jakim dane te mogą być pozyskane zgodnie z przepisami prawa.</w:t>
      </w:r>
    </w:p>
    <w:p w14:paraId="4A93ADBF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Ocena potencjału substratowego z punktu widzenia zapotrzebowania projektowanej elektrociepłowni na biogaz, w tym określenie:</w:t>
      </w:r>
    </w:p>
    <w:p w14:paraId="1E7D5EAB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minimalnego i optymalnego zapotrzebowania na substraty,</w:t>
      </w:r>
    </w:p>
    <w:p w14:paraId="4AA57746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możliwych wariantów struktury wsadu,</w:t>
      </w:r>
    </w:p>
    <w:p w14:paraId="48DD9843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udziału poszczególnych kategorii substratów,</w:t>
      </w:r>
    </w:p>
    <w:p w14:paraId="78272864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potencjalnej produkcji biogazu i </w:t>
      </w:r>
      <w:proofErr w:type="spellStart"/>
      <w:r w:rsidRPr="005708B7">
        <w:rPr>
          <w:rFonts w:ascii="Times New Roman" w:hAnsi="Times New Roman" w:cs="Times New Roman"/>
        </w:rPr>
        <w:t>biometanu</w:t>
      </w:r>
      <w:proofErr w:type="spellEnd"/>
      <w:r w:rsidRPr="005708B7">
        <w:rPr>
          <w:rFonts w:ascii="Times New Roman" w:hAnsi="Times New Roman" w:cs="Times New Roman"/>
        </w:rPr>
        <w:t>,</w:t>
      </w:r>
    </w:p>
    <w:p w14:paraId="11456D4E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potencjalnej produkcji energii elektrycznej i cieplnej,</w:t>
      </w:r>
    </w:p>
    <w:p w14:paraId="2F7F0F3F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>stabilności i bezpieczeństwa dostaw.</w:t>
      </w:r>
    </w:p>
    <w:p w14:paraId="3878A96C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Opracowanie wstępnego bilansu substratowego dla co najmniej dwóch wariantów technologicznych, obejmujących różną strukturę i udział poszczególnych kategorii substratów.</w:t>
      </w:r>
    </w:p>
    <w:p w14:paraId="08085D4B" w14:textId="77777777" w:rsidR="00717652" w:rsidRPr="005708B7" w:rsidRDefault="00717652" w:rsidP="005307B2">
      <w:pPr>
        <w:numPr>
          <w:ilvl w:val="0"/>
          <w:numId w:val="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Wskazanie substratów rekomendowanych do wykorzystania jako:</w:t>
      </w:r>
    </w:p>
    <w:p w14:paraId="43EFBD8B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substraty podstawowe,</w:t>
      </w:r>
    </w:p>
    <w:p w14:paraId="5F475948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substraty uzupełniające,</w:t>
      </w:r>
    </w:p>
    <w:p w14:paraId="4F390C8D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substraty stabilizujące proces fermentacji,</w:t>
      </w:r>
    </w:p>
    <w:p w14:paraId="5AA35E8E" w14:textId="77777777" w:rsidR="00717652" w:rsidRPr="005708B7" w:rsidRDefault="00717652" w:rsidP="005307B2">
      <w:pPr>
        <w:numPr>
          <w:ilvl w:val="1"/>
          <w:numId w:val="15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substraty wymagające szczególnego przygotowania lub obróbki technologicznej.</w:t>
      </w:r>
    </w:p>
    <w:p w14:paraId="486F458D" w14:textId="77777777" w:rsidR="00717652" w:rsidRPr="005708B7" w:rsidRDefault="00717652" w:rsidP="005307B2">
      <w:pPr>
        <w:numPr>
          <w:ilvl w:val="0"/>
          <w:numId w:val="4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Identyfikacja potencjalnych zagrożeń związanych z dostępnością, jakością i ciągłością dostaw substratów oraz przedstawienie sposobów ograniczenia tych zagrożeń.</w:t>
      </w:r>
    </w:p>
    <w:p w14:paraId="290588E9" w14:textId="77777777" w:rsidR="005307B2" w:rsidRPr="005708B7" w:rsidRDefault="005307B2" w:rsidP="005307B2">
      <w:pPr>
        <w:spacing w:after="0" w:line="312" w:lineRule="auto"/>
        <w:jc w:val="both"/>
        <w:rPr>
          <w:rFonts w:ascii="Times New Roman" w:hAnsi="Times New Roman" w:cs="Times New Roman"/>
        </w:rPr>
      </w:pPr>
    </w:p>
    <w:p w14:paraId="6FCC1580" w14:textId="34C29CC9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Rezultat</w:t>
      </w:r>
      <w:r w:rsidR="005307B2" w:rsidRPr="005708B7">
        <w:rPr>
          <w:rFonts w:ascii="Times New Roman" w:hAnsi="Times New Roman" w:cs="Times New Roman"/>
        </w:rPr>
        <w:t>em Etapu I będzie r</w:t>
      </w:r>
      <w:r w:rsidRPr="005708B7">
        <w:rPr>
          <w:rFonts w:ascii="Times New Roman" w:hAnsi="Times New Roman" w:cs="Times New Roman"/>
        </w:rPr>
        <w:t>aport z inwentaryzacji i analizy potencjału substratowego w wersji edytowalnej i PDF, zawierający co najmniej:</w:t>
      </w:r>
    </w:p>
    <w:p w14:paraId="0361C331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wykaz dostępnych kategorii substratów,</w:t>
      </w:r>
    </w:p>
    <w:p w14:paraId="5889F3A9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wykaz potencjalnych dostawców,</w:t>
      </w:r>
    </w:p>
    <w:p w14:paraId="3F557176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ilościowy i jakościowy bilans substratów,</w:t>
      </w:r>
    </w:p>
    <w:p w14:paraId="4BEE9841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analizę sezonowości i dostępności,</w:t>
      </w:r>
    </w:p>
    <w:p w14:paraId="1B53CE08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analizę logistyczną,</w:t>
      </w:r>
    </w:p>
    <w:p w14:paraId="7913C944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analizę ograniczeń prawnych i technicznych,</w:t>
      </w:r>
    </w:p>
    <w:p w14:paraId="071D3708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wstępne warianty bilansu substratowego,</w:t>
      </w:r>
    </w:p>
    <w:p w14:paraId="06D4F52B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rekomendację struktury wsadu dla projektowanej instalacji,</w:t>
      </w:r>
    </w:p>
    <w:p w14:paraId="32CE1C22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ocenę potencjalnej produkcji biogazu oraz energii elektrycznej i cieplnej,</w:t>
      </w:r>
    </w:p>
    <w:p w14:paraId="281A0FF5" w14:textId="77777777" w:rsidR="00717652" w:rsidRPr="005708B7" w:rsidRDefault="00717652" w:rsidP="005307B2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mapę lub zestawienie przestrzenne lokalizacji istotnych dostawców.</w:t>
      </w:r>
    </w:p>
    <w:p w14:paraId="36733DAF" w14:textId="77777777" w:rsidR="005307B2" w:rsidRPr="005708B7" w:rsidRDefault="005307B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3DECD71F" w14:textId="510E8E3B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Etap II: Badania laboratoryjne substratów</w:t>
      </w:r>
    </w:p>
    <w:p w14:paraId="42059408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przeprowadzi badania laboratoryjne wybranych kategorii substratów w celu określenia ich parametrów fizykochemicznych oraz potencjału biogazowego i przydatności do zastosowania w procesie fermentacji metanowej.</w:t>
      </w:r>
    </w:p>
    <w:p w14:paraId="6B0CD397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Badaniom laboratoryjnym poddane zostaną próbki co najmniej następujących kategorii substratów:</w:t>
      </w:r>
    </w:p>
    <w:p w14:paraId="661E3C24" w14:textId="77777777" w:rsidR="00717652" w:rsidRPr="005708B7" w:rsidRDefault="00717652" w:rsidP="005307B2">
      <w:pPr>
        <w:numPr>
          <w:ilvl w:val="1"/>
          <w:numId w:val="18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  <w:b/>
          <w:bCs/>
        </w:rPr>
        <w:t xml:space="preserve">substrat </w:t>
      </w:r>
      <w:proofErr w:type="spellStart"/>
      <w:r w:rsidRPr="005708B7">
        <w:rPr>
          <w:rFonts w:ascii="Times New Roman" w:hAnsi="Times New Roman" w:cs="Times New Roman"/>
          <w:b/>
          <w:bCs/>
        </w:rPr>
        <w:t>inokulujący</w:t>
      </w:r>
      <w:proofErr w:type="spellEnd"/>
      <w:r w:rsidRPr="005708B7">
        <w:rPr>
          <w:rFonts w:ascii="Times New Roman" w:hAnsi="Times New Roman" w:cs="Times New Roman"/>
          <w:b/>
          <w:bCs/>
        </w:rPr>
        <w:t>:</w:t>
      </w:r>
      <w:r w:rsidRPr="005708B7">
        <w:rPr>
          <w:rFonts w:ascii="Times New Roman" w:hAnsi="Times New Roman" w:cs="Times New Roman"/>
        </w:rPr>
        <w:t xml:space="preserve"> gnojowica krów,</w:t>
      </w:r>
    </w:p>
    <w:p w14:paraId="30F62DAF" w14:textId="77777777" w:rsidR="00717652" w:rsidRPr="005708B7" w:rsidRDefault="00717652" w:rsidP="005307B2">
      <w:pPr>
        <w:numPr>
          <w:ilvl w:val="1"/>
          <w:numId w:val="18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  <w:b/>
          <w:bCs/>
        </w:rPr>
        <w:t>substrat adhezyjny:</w:t>
      </w:r>
      <w:r w:rsidRPr="005708B7">
        <w:rPr>
          <w:rFonts w:ascii="Times New Roman" w:hAnsi="Times New Roman" w:cs="Times New Roman"/>
        </w:rPr>
        <w:t xml:space="preserve"> obornik krów,</w:t>
      </w:r>
    </w:p>
    <w:p w14:paraId="6F436F08" w14:textId="77777777" w:rsidR="00717652" w:rsidRPr="005708B7" w:rsidRDefault="00717652" w:rsidP="005307B2">
      <w:pPr>
        <w:numPr>
          <w:ilvl w:val="1"/>
          <w:numId w:val="18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  <w:b/>
          <w:bCs/>
        </w:rPr>
        <w:t>substrat zagęszczający:</w:t>
      </w:r>
      <w:r w:rsidRPr="005708B7">
        <w:rPr>
          <w:rFonts w:ascii="Times New Roman" w:hAnsi="Times New Roman" w:cs="Times New Roman"/>
        </w:rPr>
        <w:t xml:space="preserve"> kiszonka z kukurydzy.</w:t>
      </w:r>
    </w:p>
    <w:p w14:paraId="09078BA8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Łącznie Wykonawca przeprowadzi 3 odrębne badania laboratoryjne, po jednym dla każdej z wyżej wskazanych kategorii substratów.</w:t>
      </w:r>
    </w:p>
    <w:p w14:paraId="0185685A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Wykonawca zapewni pobranie próbek w sposób zapewniający ich reprezentatywność dla deklarowanej kategorii substratu. Każde pobranie próbki powinno zostać </w:t>
      </w:r>
      <w:r w:rsidRPr="005708B7">
        <w:rPr>
          <w:rFonts w:ascii="Times New Roman" w:hAnsi="Times New Roman" w:cs="Times New Roman"/>
        </w:rPr>
        <w:lastRenderedPageBreak/>
        <w:t>udokumentowane, w szczególności poprzez wskazanie miejsca, daty pobrania, rodzaju substratu oraz źródła jego pochodzenia.</w:t>
      </w:r>
    </w:p>
    <w:p w14:paraId="760100A3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Zakres badań powinien umożliwiać ocenę przydatności danego substratu do procesu fermentacji metanowej oraz sporządzenie wiarygodnego bilansu substratowego projektowanej instalacji.</w:t>
      </w:r>
    </w:p>
    <w:p w14:paraId="1F82530C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 zależności od właściwości badanego substratu badania powinny obejmować w szczególności oznaczenie parametrów istotnych dla procesu fermentacji, w tym – o ile mają zastosowanie:</w:t>
      </w:r>
    </w:p>
    <w:p w14:paraId="65B8ACAD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zawartości suchej masy,</w:t>
      </w:r>
    </w:p>
    <w:p w14:paraId="78C56753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zawartości suchej masy organicznej,</w:t>
      </w:r>
    </w:p>
    <w:p w14:paraId="4819CC5E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zawartości substancji organicznych,</w:t>
      </w:r>
    </w:p>
    <w:p w14:paraId="20C21DAC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podstawowych parametrów fizykochemicznych,</w:t>
      </w:r>
    </w:p>
    <w:p w14:paraId="51F91C0F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potencjału biogazowego,</w:t>
      </w:r>
    </w:p>
    <w:p w14:paraId="5CB65DB7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potencjału metanowego,</w:t>
      </w:r>
    </w:p>
    <w:p w14:paraId="5B360F65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udziału metanu w produkowanym biogazie,</w:t>
      </w:r>
    </w:p>
    <w:p w14:paraId="43F96E55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parametrów wpływających na stabilność procesu fermentacji,</w:t>
      </w:r>
    </w:p>
    <w:p w14:paraId="530A8825" w14:textId="77777777" w:rsidR="00717652" w:rsidRPr="005708B7" w:rsidRDefault="00717652" w:rsidP="005307B2">
      <w:pPr>
        <w:numPr>
          <w:ilvl w:val="1"/>
          <w:numId w:val="17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innych parametrów uzasadnionych charakterystyką danego substratu.</w:t>
      </w:r>
    </w:p>
    <w:p w14:paraId="5615E867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Badania powinny zostać wykonane przez laboratorium posiadające odpowiednie kompetencje techniczne do prowadzenia tego rodzaju badań. Wykonawca na żądanie Zamawiającego przedstawi informacje potwierdzające kompetencje laboratorium oraz zastosowaną metodykę badawczą.</w:t>
      </w:r>
    </w:p>
    <w:p w14:paraId="2181A604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przedstawi dla każdego badanego substratu indywidualny raport laboratoryjny zawierający co najmniej:</w:t>
      </w:r>
    </w:p>
    <w:p w14:paraId="05CA9ED4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identyfikację próbki,</w:t>
      </w:r>
    </w:p>
    <w:p w14:paraId="493BE768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opis metodyki badań,</w:t>
      </w:r>
    </w:p>
    <w:p w14:paraId="1A296A0F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wyniki poszczególnych oznaczeń,</w:t>
      </w:r>
    </w:p>
    <w:p w14:paraId="41D67CCB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jednostki,</w:t>
      </w:r>
    </w:p>
    <w:p w14:paraId="5C7E4C30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datę wykonania badania,</w:t>
      </w:r>
    </w:p>
    <w:p w14:paraId="743DC279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interpretację uzyskanych wyników,</w:t>
      </w:r>
    </w:p>
    <w:p w14:paraId="005A9186" w14:textId="77777777" w:rsidR="00717652" w:rsidRPr="005708B7" w:rsidRDefault="00717652" w:rsidP="005307B2">
      <w:pPr>
        <w:numPr>
          <w:ilvl w:val="1"/>
          <w:numId w:val="19"/>
        </w:numPr>
        <w:spacing w:after="0" w:line="312" w:lineRule="auto"/>
        <w:ind w:left="709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ocenę przydatności substratu do procesu fermentacji metanowej.</w:t>
      </w:r>
    </w:p>
    <w:p w14:paraId="2D8D7502" w14:textId="77777777" w:rsidR="00717652" w:rsidRPr="005708B7" w:rsidRDefault="00717652" w:rsidP="005307B2">
      <w:pPr>
        <w:numPr>
          <w:ilvl w:val="0"/>
          <w:numId w:val="6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Wyniki badań laboratoryjnych zostaną wykorzystane przez Wykonawcę do aktualizacji bilansu substratowego oraz obliczeń potencjalnej produkcji biogazu, </w:t>
      </w:r>
      <w:proofErr w:type="spellStart"/>
      <w:r w:rsidRPr="005708B7">
        <w:rPr>
          <w:rFonts w:ascii="Times New Roman" w:hAnsi="Times New Roman" w:cs="Times New Roman"/>
        </w:rPr>
        <w:t>biometanu</w:t>
      </w:r>
      <w:proofErr w:type="spellEnd"/>
      <w:r w:rsidRPr="005708B7">
        <w:rPr>
          <w:rFonts w:ascii="Times New Roman" w:hAnsi="Times New Roman" w:cs="Times New Roman"/>
        </w:rPr>
        <w:t>, energii elektrycznej i cieplnej.</w:t>
      </w:r>
    </w:p>
    <w:p w14:paraId="26CE9177" w14:textId="70334C5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Rezultat</w:t>
      </w:r>
      <w:r w:rsidR="005307B2" w:rsidRPr="005708B7">
        <w:rPr>
          <w:rFonts w:ascii="Times New Roman" w:hAnsi="Times New Roman" w:cs="Times New Roman"/>
        </w:rPr>
        <w:t>em</w:t>
      </w:r>
      <w:r w:rsidRPr="005708B7">
        <w:rPr>
          <w:rFonts w:ascii="Times New Roman" w:hAnsi="Times New Roman" w:cs="Times New Roman"/>
        </w:rPr>
        <w:t xml:space="preserve"> Etapu II</w:t>
      </w:r>
      <w:r w:rsidR="005307B2" w:rsidRPr="005708B7">
        <w:rPr>
          <w:rFonts w:ascii="Times New Roman" w:hAnsi="Times New Roman" w:cs="Times New Roman"/>
        </w:rPr>
        <w:t xml:space="preserve"> będzie k</w:t>
      </w:r>
      <w:r w:rsidRPr="005708B7">
        <w:rPr>
          <w:rFonts w:ascii="Times New Roman" w:hAnsi="Times New Roman" w:cs="Times New Roman"/>
        </w:rPr>
        <w:t>omplet minimum 3 raportów laboratoryjnych – po jednym dla gnojowicy krów, obornika krów i kiszonki z kukurydzy – wraz z interpretacją wyników oraz ich wykorzystaniem w zaktualizowanym bilansie substratowym projektowanej instalacji.</w:t>
      </w:r>
    </w:p>
    <w:p w14:paraId="7906EE39" w14:textId="77777777" w:rsidR="005307B2" w:rsidRPr="005708B7" w:rsidRDefault="005307B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28FF0C26" w14:textId="7B048FA0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Etap III: Pozyskanie i kwalifikacja dostawców substratów</w:t>
      </w:r>
    </w:p>
    <w:p w14:paraId="5B81C89F" w14:textId="77777777" w:rsidR="00717652" w:rsidRPr="005708B7" w:rsidRDefault="00717652" w:rsidP="005307B2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 xml:space="preserve">Na podstawie wyników Etapu I </w:t>
      </w:r>
      <w:proofErr w:type="spellStart"/>
      <w:r w:rsidRPr="005708B7">
        <w:rPr>
          <w:rFonts w:ascii="Times New Roman" w:hAnsi="Times New Roman" w:cs="Times New Roman"/>
        </w:rPr>
        <w:t>i</w:t>
      </w:r>
      <w:proofErr w:type="spellEnd"/>
      <w:r w:rsidRPr="005708B7">
        <w:rPr>
          <w:rFonts w:ascii="Times New Roman" w:hAnsi="Times New Roman" w:cs="Times New Roman"/>
        </w:rPr>
        <w:t xml:space="preserve"> Etapu II Wykonawca przeprowadzi bezpośrednie działania zmierzające do pozyskania dostawców substratów dla projektowanej instalacji.</w:t>
      </w:r>
    </w:p>
    <w:p w14:paraId="1CFA6C28" w14:textId="77777777" w:rsidR="00717652" w:rsidRPr="005708B7" w:rsidRDefault="00717652" w:rsidP="005307B2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przeprowadzi rozmowy, konsultacje i uzgodnienia z potencjalnymi dostawcami, przedstawiając im podstawowe założenia współpracy oraz wymagania dotyczące jakości, ilości, terminowości i sposobu dostarczania substratów.</w:t>
      </w:r>
    </w:p>
    <w:p w14:paraId="4E13FFB1" w14:textId="77777777" w:rsidR="00717652" w:rsidRPr="005708B7" w:rsidRDefault="00717652" w:rsidP="005307B2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opracuje jednolity wzór listu intencyjnego lub umowy wstępnej, podlegający akceptacji Zamawiającego przed rozpoczęciem procesu jego podpisywania.</w:t>
      </w:r>
    </w:p>
    <w:p w14:paraId="7044F5E0" w14:textId="77777777" w:rsidR="00717652" w:rsidRPr="005708B7" w:rsidRDefault="00717652" w:rsidP="005307B2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Dokumenty powinny w sposób możliwie jednoznaczny określać co najmniej:</w:t>
      </w:r>
    </w:p>
    <w:p w14:paraId="209984A5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strony przyszłej współpracy,</w:t>
      </w:r>
    </w:p>
    <w:p w14:paraId="3C826191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rodzaj substratu,</w:t>
      </w:r>
    </w:p>
    <w:p w14:paraId="70E5D748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deklarowaną ilość substratu,</w:t>
      </w:r>
    </w:p>
    <w:p w14:paraId="3C80DCAB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przewidywany okres współpracy,</w:t>
      </w:r>
    </w:p>
    <w:p w14:paraId="369E5B2C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orientacyjną częstotliwość dostaw,</w:t>
      </w:r>
    </w:p>
    <w:p w14:paraId="741C72A9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sposób organizacji dostaw,</w:t>
      </w:r>
    </w:p>
    <w:p w14:paraId="0267A8C5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miejsce przekazania substratu,</w:t>
      </w:r>
    </w:p>
    <w:p w14:paraId="5DC24C48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podstawowe wymagania jakościowe,</w:t>
      </w:r>
    </w:p>
    <w:p w14:paraId="01F54147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zasady ustalania warunków handlowych – jeżeli zostały uzgodnione,</w:t>
      </w:r>
    </w:p>
    <w:p w14:paraId="38D5E01D" w14:textId="77777777" w:rsidR="00717652" w:rsidRPr="005708B7" w:rsidRDefault="00717652" w:rsidP="005355EB">
      <w:pPr>
        <w:numPr>
          <w:ilvl w:val="1"/>
          <w:numId w:val="20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inne istotne warunki współpracy.</w:t>
      </w:r>
    </w:p>
    <w:p w14:paraId="00038F89" w14:textId="77B6893D" w:rsidR="00717652" w:rsidRPr="005708B7" w:rsidRDefault="00717652" w:rsidP="005355EB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Wykonawca zobowiązany jest doprowadzić </w:t>
      </w:r>
      <w:r w:rsidR="005355EB" w:rsidRPr="005708B7">
        <w:rPr>
          <w:rFonts w:ascii="Times New Roman" w:hAnsi="Times New Roman" w:cs="Times New Roman"/>
        </w:rPr>
        <w:t>do zawarcia listów intencyjnych lub umów wstępnych opiewających na ilość substratu niezbędną do nieprzerwanego funkcjonowania biogazowni. Ze względu na konieczność zapewnienia ciągłości dostaw i uniezależnienie się od małej liczby dostawców substratu, Zamawiający oczekuje podpisania co najmniej 15 listów intencyjnych lub umów wstępnych</w:t>
      </w:r>
      <w:r w:rsidRPr="005708B7">
        <w:rPr>
          <w:rFonts w:ascii="Times New Roman" w:hAnsi="Times New Roman" w:cs="Times New Roman"/>
        </w:rPr>
        <w:t>, potwierdzających możliwość dostarczania substratów do projektowanej instalacji.</w:t>
      </w:r>
    </w:p>
    <w:p w14:paraId="23A61A77" w14:textId="77777777" w:rsidR="00717652" w:rsidRPr="005708B7" w:rsidRDefault="00717652" w:rsidP="005355EB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powinien dążyć do takiego doboru dostawców, aby łączny deklarowany potencjał dostaw zapewniał odpowiedni poziom bezpieczeństwa substratowego projektowanej instalacji, z uwzględnieniem sezonowości, ryzyka przerw w dostawach oraz możliwości zastąpienia poszczególnych dostawców.</w:t>
      </w:r>
    </w:p>
    <w:p w14:paraId="36521AB4" w14:textId="77777777" w:rsidR="00717652" w:rsidRPr="005708B7" w:rsidRDefault="00717652" w:rsidP="005355EB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przedstawi Zamawiającemu propozycję struktury portfela dostawców, obejmującą co najmniej:</w:t>
      </w:r>
    </w:p>
    <w:p w14:paraId="06D73A08" w14:textId="77777777" w:rsidR="00717652" w:rsidRPr="005708B7" w:rsidRDefault="00717652" w:rsidP="005355EB">
      <w:pPr>
        <w:numPr>
          <w:ilvl w:val="1"/>
          <w:numId w:val="21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dostawców podstawowych,</w:t>
      </w:r>
    </w:p>
    <w:p w14:paraId="09D9FD68" w14:textId="77777777" w:rsidR="00717652" w:rsidRPr="005708B7" w:rsidRDefault="00717652" w:rsidP="005355EB">
      <w:pPr>
        <w:numPr>
          <w:ilvl w:val="1"/>
          <w:numId w:val="21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dostawców uzupełniających,</w:t>
      </w:r>
    </w:p>
    <w:p w14:paraId="0ADB309D" w14:textId="77777777" w:rsidR="00717652" w:rsidRPr="005708B7" w:rsidRDefault="00717652" w:rsidP="005355EB">
      <w:pPr>
        <w:numPr>
          <w:ilvl w:val="1"/>
          <w:numId w:val="21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dostawców rezerwowych,</w:t>
      </w:r>
    </w:p>
    <w:p w14:paraId="15E4A27F" w14:textId="77777777" w:rsidR="00717652" w:rsidRPr="005708B7" w:rsidRDefault="00717652" w:rsidP="005355EB">
      <w:pPr>
        <w:numPr>
          <w:ilvl w:val="1"/>
          <w:numId w:val="21"/>
        </w:numPr>
        <w:spacing w:after="0" w:line="312" w:lineRule="auto"/>
        <w:ind w:left="851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deklarowane ilości poszczególnych substratów.</w:t>
      </w:r>
    </w:p>
    <w:p w14:paraId="7F3AA319" w14:textId="77777777" w:rsidR="00717652" w:rsidRPr="005708B7" w:rsidRDefault="00717652" w:rsidP="005355EB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Każdy potencjalny dostawca powinien zostać zweryfikowany pod kątem możliwości technicznych i organizacyjnych realizacji dostaw, w zakresie niezbędnym do oceny jego przydatności dla projektowanej instalacji.</w:t>
      </w:r>
    </w:p>
    <w:p w14:paraId="078FE26F" w14:textId="77777777" w:rsidR="00717652" w:rsidRPr="005708B7" w:rsidRDefault="00717652" w:rsidP="005355EB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>Wykonawca udokumentuje prowadzone działania dotyczące pozyskania dostawców, w szczególności poprzez prowadzenie rejestru kontaktów, uzgodnień i statusu negocjacji.</w:t>
      </w:r>
    </w:p>
    <w:p w14:paraId="35EE629D" w14:textId="77777777" w:rsidR="00717652" w:rsidRPr="005708B7" w:rsidRDefault="00717652" w:rsidP="005355EB">
      <w:pPr>
        <w:numPr>
          <w:ilvl w:val="0"/>
          <w:numId w:val="7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 przypadku gdy podpisanie dokumentu z konkretnym dostawcą będzie niemożliwe z przyczyn niezależnych od Wykonawcy, Wykonawca zobowiązany jest udokumentować podjęte działania oraz przedstawić Zamawiającemu propozycję podmiotu zastępczego.</w:t>
      </w:r>
    </w:p>
    <w:p w14:paraId="1549F3E9" w14:textId="29924AC3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Rezultat</w:t>
      </w:r>
      <w:r w:rsidR="005355EB" w:rsidRPr="005708B7">
        <w:rPr>
          <w:rFonts w:ascii="Times New Roman" w:hAnsi="Times New Roman" w:cs="Times New Roman"/>
        </w:rPr>
        <w:t>em</w:t>
      </w:r>
      <w:r w:rsidRPr="005708B7">
        <w:rPr>
          <w:rFonts w:ascii="Times New Roman" w:hAnsi="Times New Roman" w:cs="Times New Roman"/>
        </w:rPr>
        <w:t xml:space="preserve"> Etapu III</w:t>
      </w:r>
      <w:r w:rsidR="005355EB" w:rsidRPr="005708B7">
        <w:rPr>
          <w:rFonts w:ascii="Times New Roman" w:hAnsi="Times New Roman" w:cs="Times New Roman"/>
        </w:rPr>
        <w:t xml:space="preserve"> będzie</w:t>
      </w:r>
      <w:r w:rsidRPr="005708B7">
        <w:rPr>
          <w:rFonts w:ascii="Times New Roman" w:hAnsi="Times New Roman" w:cs="Times New Roman"/>
        </w:rPr>
        <w:t>:</w:t>
      </w:r>
    </w:p>
    <w:p w14:paraId="511EE113" w14:textId="18B2D94A" w:rsidR="00717652" w:rsidRPr="005708B7" w:rsidRDefault="005355EB" w:rsidP="005355EB">
      <w:pPr>
        <w:numPr>
          <w:ilvl w:val="0"/>
          <w:numId w:val="2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co najmniej </w:t>
      </w:r>
      <w:r w:rsidRPr="005708B7">
        <w:rPr>
          <w:rFonts w:ascii="Times New Roman" w:hAnsi="Times New Roman" w:cs="Times New Roman"/>
          <w:b/>
          <w:bCs/>
        </w:rPr>
        <w:t>15 podpisanych listów intencyjnych lub umów wstępnych</w:t>
      </w:r>
      <w:r w:rsidRPr="005708B7">
        <w:rPr>
          <w:rFonts w:ascii="Times New Roman" w:hAnsi="Times New Roman" w:cs="Times New Roman"/>
        </w:rPr>
        <w:t xml:space="preserve"> z dostawcami substratów;</w:t>
      </w:r>
    </w:p>
    <w:p w14:paraId="28AD6EEB" w14:textId="523F485E" w:rsidR="00717652" w:rsidRPr="005708B7" w:rsidRDefault="005355EB" w:rsidP="005355EB">
      <w:pPr>
        <w:numPr>
          <w:ilvl w:val="0"/>
          <w:numId w:val="2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rejestr dostawców wraz z rodzajem i deklarowaną ilością substratu;</w:t>
      </w:r>
    </w:p>
    <w:p w14:paraId="2084FF1F" w14:textId="76F6DA75" w:rsidR="00717652" w:rsidRPr="005708B7" w:rsidRDefault="005355EB" w:rsidP="005355EB">
      <w:pPr>
        <w:numPr>
          <w:ilvl w:val="0"/>
          <w:numId w:val="2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zestawienie warunków i zasad planowanych dostaw;</w:t>
      </w:r>
    </w:p>
    <w:p w14:paraId="17CB6243" w14:textId="29FA6F12" w:rsidR="005355EB" w:rsidRPr="005708B7" w:rsidRDefault="005355EB" w:rsidP="005355EB">
      <w:pPr>
        <w:numPr>
          <w:ilvl w:val="0"/>
          <w:numId w:val="2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ocena wiarygodności i potencjału poszczególnych dostawców;</w:t>
      </w:r>
    </w:p>
    <w:p w14:paraId="7E2F6814" w14:textId="45E5C5D7" w:rsidR="00717652" w:rsidRPr="005708B7" w:rsidRDefault="005355EB" w:rsidP="005355EB">
      <w:pPr>
        <w:numPr>
          <w:ilvl w:val="0"/>
          <w:numId w:val="22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</w:t>
      </w:r>
      <w:r w:rsidR="00717652" w:rsidRPr="005708B7">
        <w:rPr>
          <w:rFonts w:ascii="Times New Roman" w:hAnsi="Times New Roman" w:cs="Times New Roman"/>
        </w:rPr>
        <w:t>ekomendowany portfel dostawców podstawowych, uzupełniających i rezerwowych.</w:t>
      </w:r>
    </w:p>
    <w:p w14:paraId="6693BB23" w14:textId="77777777" w:rsidR="005355EB" w:rsidRPr="005708B7" w:rsidRDefault="005355EB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78BB0FEE" w14:textId="0783CE73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Etap IV: Opracowanie końcowego bilansu substratowego i rekomendacji dla projektowanej instalacji</w:t>
      </w:r>
    </w:p>
    <w:p w14:paraId="3B5F102D" w14:textId="77777777" w:rsidR="00717652" w:rsidRPr="005708B7" w:rsidRDefault="00717652" w:rsidP="005355EB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Na podstawie wyników inwentaryzacji, badań laboratoryjnych oraz zawartych listów intencyjnych lub umów wstępnych Wykonawca opracuje końcowy bilans substratowy projektowanej elektrociepłowni na biogaz rolniczy.</w:t>
      </w:r>
    </w:p>
    <w:p w14:paraId="48FC6BC8" w14:textId="77777777" w:rsidR="00717652" w:rsidRPr="005708B7" w:rsidRDefault="00717652" w:rsidP="005355EB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Bilans powinien uwzględniać rzeczywiste, potwierdzone możliwości pozyskania substratów oraz wyniki badań laboratoryjnych.</w:t>
      </w:r>
    </w:p>
    <w:p w14:paraId="16BFC4E8" w14:textId="77777777" w:rsidR="00717652" w:rsidRPr="005708B7" w:rsidRDefault="00717652" w:rsidP="005355EB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określi dla rekomendowanego wariantu co najmniej:</w:t>
      </w:r>
    </w:p>
    <w:p w14:paraId="55F1A550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roczne zapotrzebowanie na poszczególne substraty,</w:t>
      </w:r>
    </w:p>
    <w:p w14:paraId="325FCE46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miesięczne i sezonowe zapotrzebowanie,</w:t>
      </w:r>
    </w:p>
    <w:p w14:paraId="20790F99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udział procentowy poszczególnych substratów w całkowitym wsadzie,</w:t>
      </w:r>
    </w:p>
    <w:p w14:paraId="5F5834F3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przewidywaną ilość produkowanego biogazu,</w:t>
      </w:r>
    </w:p>
    <w:p w14:paraId="55F43C59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przewidywaną zawartość metanu,</w:t>
      </w:r>
    </w:p>
    <w:p w14:paraId="15BBF5A8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przewidywaną ilość produkowanego </w:t>
      </w:r>
      <w:proofErr w:type="spellStart"/>
      <w:r w:rsidRPr="005708B7">
        <w:rPr>
          <w:rFonts w:ascii="Times New Roman" w:hAnsi="Times New Roman" w:cs="Times New Roman"/>
        </w:rPr>
        <w:t>biometanu</w:t>
      </w:r>
      <w:proofErr w:type="spellEnd"/>
      <w:r w:rsidRPr="005708B7">
        <w:rPr>
          <w:rFonts w:ascii="Times New Roman" w:hAnsi="Times New Roman" w:cs="Times New Roman"/>
        </w:rPr>
        <w:t>,</w:t>
      </w:r>
    </w:p>
    <w:p w14:paraId="66CBE0E8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potencjalną produkcję energii elektrycznej,</w:t>
      </w:r>
    </w:p>
    <w:p w14:paraId="36800AEF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potencjalną produkcję energii cieplnej,</w:t>
      </w:r>
    </w:p>
    <w:p w14:paraId="693046D1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zapotrzebowanie na powierzchnię magazynową substratów,</w:t>
      </w:r>
    </w:p>
    <w:p w14:paraId="7C19B184" w14:textId="77777777" w:rsidR="00717652" w:rsidRPr="005708B7" w:rsidRDefault="00717652" w:rsidP="005355EB">
      <w:pPr>
        <w:numPr>
          <w:ilvl w:val="1"/>
          <w:numId w:val="23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podstawowe wymagania dotyczące logistyki dostaw.</w:t>
      </w:r>
    </w:p>
    <w:p w14:paraId="00BBFCE2" w14:textId="77777777" w:rsidR="00717652" w:rsidRPr="005708B7" w:rsidRDefault="00717652" w:rsidP="005355EB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przedstawi co najmniej jeden wariant rekomendowany oraz, jeżeli wyniki analizy na to pozwalają, co najmniej jeden wariant alternatywny.</w:t>
      </w:r>
    </w:p>
    <w:p w14:paraId="46E11B2E" w14:textId="77777777" w:rsidR="00717652" w:rsidRPr="005708B7" w:rsidRDefault="00717652" w:rsidP="005355EB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Dla każdego wariantu Wykonawca określi podstawowe zalety i wady, w szczególności w zakresie:</w:t>
      </w:r>
    </w:p>
    <w:p w14:paraId="44DC8C94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bezpieczeństwa dostaw,</w:t>
      </w:r>
    </w:p>
    <w:p w14:paraId="5C09D90A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kosztów i organizacji transportu,</w:t>
      </w:r>
    </w:p>
    <w:p w14:paraId="00D83538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sezonowości substratów,</w:t>
      </w:r>
    </w:p>
    <w:p w14:paraId="017E5DFE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>stabilności procesu fermentacji,</w:t>
      </w:r>
    </w:p>
    <w:p w14:paraId="67E89909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potencjału produkcji biogazu,</w:t>
      </w:r>
    </w:p>
    <w:p w14:paraId="6143E9B6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wymagań magazynowych,</w:t>
      </w:r>
    </w:p>
    <w:p w14:paraId="0569CAE1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proofErr w:type="spellStart"/>
      <w:r w:rsidRPr="005708B7">
        <w:rPr>
          <w:rFonts w:ascii="Times New Roman" w:hAnsi="Times New Roman" w:cs="Times New Roman"/>
        </w:rPr>
        <w:t>ryzyk</w:t>
      </w:r>
      <w:proofErr w:type="spellEnd"/>
      <w:r w:rsidRPr="005708B7">
        <w:rPr>
          <w:rFonts w:ascii="Times New Roman" w:hAnsi="Times New Roman" w:cs="Times New Roman"/>
        </w:rPr>
        <w:t xml:space="preserve"> prawnych i środowiskowych,</w:t>
      </w:r>
    </w:p>
    <w:p w14:paraId="4698D275" w14:textId="77777777" w:rsidR="00717652" w:rsidRPr="005708B7" w:rsidRDefault="00717652" w:rsidP="005355EB">
      <w:pPr>
        <w:numPr>
          <w:ilvl w:val="1"/>
          <w:numId w:val="24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zależności od pojedynczych dostawców.</w:t>
      </w:r>
    </w:p>
    <w:p w14:paraId="1E3C8FA1" w14:textId="77777777" w:rsidR="007C2D65" w:rsidRPr="005708B7" w:rsidRDefault="00717652" w:rsidP="007C2D65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określi minimalny poziom zabezpieczenia dostaw substratów wymagany dla bezpiecznej eksploatacji instalacji oraz wskaże potencjalne braki w stosunku do zapotrzebowania projektowanej elektrociepłowni.</w:t>
      </w:r>
    </w:p>
    <w:p w14:paraId="69993C67" w14:textId="19459A49" w:rsidR="00717652" w:rsidRPr="005708B7" w:rsidRDefault="00717652" w:rsidP="007C2D65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przedstawi rekomendację dotyczącą dalszego postępowania, obejmującą w szczególności:</w:t>
      </w:r>
    </w:p>
    <w:p w14:paraId="36AF23F2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rekomendowaną moc i skalę instalacji w odniesieniu do dostępnego potencjału substratowego,</w:t>
      </w:r>
    </w:p>
    <w:p w14:paraId="7802BD4C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rekomendowaną strukturę wsadu,</w:t>
      </w:r>
    </w:p>
    <w:p w14:paraId="1C250A44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rekomendowaną grupę dostawców,</w:t>
      </w:r>
    </w:p>
    <w:p w14:paraId="54079DB5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podstawowe wymagania logistyczne,</w:t>
      </w:r>
    </w:p>
    <w:p w14:paraId="4339FBC6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wymagania dotyczące magazynowania,</w:t>
      </w:r>
    </w:p>
    <w:p w14:paraId="227CBEA9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działania niezbędne do zabezpieczenia ciągłości dostaw,</w:t>
      </w:r>
    </w:p>
    <w:p w14:paraId="26AB2A2B" w14:textId="77777777" w:rsidR="00717652" w:rsidRPr="005708B7" w:rsidRDefault="00717652" w:rsidP="007C2D65">
      <w:pPr>
        <w:numPr>
          <w:ilvl w:val="1"/>
          <w:numId w:val="25"/>
        </w:numPr>
        <w:spacing w:after="0" w:line="312" w:lineRule="auto"/>
        <w:ind w:left="709" w:hanging="425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wskazanie dodatkowych substratów, które warto rozpoznać w dalszym etapie przygotowania inwestycji.</w:t>
      </w:r>
    </w:p>
    <w:p w14:paraId="0F7D861F" w14:textId="77777777" w:rsidR="00717652" w:rsidRPr="005708B7" w:rsidRDefault="00717652" w:rsidP="007C2D65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wskaże wszelkie istotne rozbieżności pomiędzy teoretycznym potencjałem substratowym gminy a potencjałem możliwym do faktycznego wykorzystania w projektowanej instalacji.</w:t>
      </w:r>
    </w:p>
    <w:p w14:paraId="5D8F0636" w14:textId="77777777" w:rsidR="00717652" w:rsidRPr="005708B7" w:rsidRDefault="00717652" w:rsidP="007C2D65">
      <w:pPr>
        <w:numPr>
          <w:ilvl w:val="0"/>
          <w:numId w:val="9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przedstawi końcową ocenę, czy dostępny i potwierdzony potencjał substratowy uzasadnia realizację projektowanej elektrociepłowni na biogaz rolniczy oraz w jakiej skali.</w:t>
      </w:r>
    </w:p>
    <w:p w14:paraId="52EE333D" w14:textId="6ADEC2A4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Rezultat</w:t>
      </w:r>
      <w:r w:rsidR="007C2D65" w:rsidRPr="005708B7">
        <w:rPr>
          <w:rFonts w:ascii="Times New Roman" w:hAnsi="Times New Roman" w:cs="Times New Roman"/>
        </w:rPr>
        <w:t>em</w:t>
      </w:r>
      <w:r w:rsidRPr="005708B7">
        <w:rPr>
          <w:rFonts w:ascii="Times New Roman" w:hAnsi="Times New Roman" w:cs="Times New Roman"/>
        </w:rPr>
        <w:t xml:space="preserve"> Etapu IV</w:t>
      </w:r>
      <w:r w:rsidR="007C2D65" w:rsidRPr="005708B7">
        <w:rPr>
          <w:rFonts w:ascii="Times New Roman" w:hAnsi="Times New Roman" w:cs="Times New Roman"/>
        </w:rPr>
        <w:t xml:space="preserve"> będzie k</w:t>
      </w:r>
      <w:r w:rsidRPr="005708B7">
        <w:rPr>
          <w:rFonts w:ascii="Times New Roman" w:hAnsi="Times New Roman" w:cs="Times New Roman"/>
        </w:rPr>
        <w:t>ońcowy Raport z analizy potencjału substratowego w wersji edytowalnej i PDF, zawierający co najmniej:</w:t>
      </w:r>
    </w:p>
    <w:p w14:paraId="17307B09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opis metodyki przeprowadzonej analizy,</w:t>
      </w:r>
    </w:p>
    <w:p w14:paraId="39ECD3DF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kompletny wykaz zidentyfikowanych substratów,</w:t>
      </w:r>
    </w:p>
    <w:p w14:paraId="4D88F66A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wykaz i charakterystykę potencjalnych dostawców,</w:t>
      </w:r>
    </w:p>
    <w:p w14:paraId="1A6229A3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wyniki badań laboratoryjnych i ich interpretację,</w:t>
      </w:r>
    </w:p>
    <w:p w14:paraId="42E3FF9F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końcowy bilans substratowy,</w:t>
      </w:r>
    </w:p>
    <w:p w14:paraId="3FD25373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warianty struktury wsadu,</w:t>
      </w:r>
    </w:p>
    <w:p w14:paraId="02D830B5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rekomendowany wariant substratowy,</w:t>
      </w:r>
    </w:p>
    <w:p w14:paraId="3AD13FA2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prognozę produkcji biogazu i metanu,</w:t>
      </w:r>
    </w:p>
    <w:p w14:paraId="08830652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prognozę produkcji energii elektrycznej i cieplnej,</w:t>
      </w:r>
    </w:p>
    <w:p w14:paraId="25962173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analizę logistyki i magazynowania substratów,</w:t>
      </w:r>
    </w:p>
    <w:p w14:paraId="0B8E1252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analizę sezonowości i bezpieczeństwa dostaw,</w:t>
      </w:r>
    </w:p>
    <w:p w14:paraId="64618996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lastRenderedPageBreak/>
        <w:t>zestawienie co najmniej 15 podpisanych listów intencyjnych lub umów wstępnych,</w:t>
      </w:r>
    </w:p>
    <w:p w14:paraId="0CE8295F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 xml:space="preserve">ocenę </w:t>
      </w:r>
      <w:proofErr w:type="spellStart"/>
      <w:r w:rsidRPr="005708B7">
        <w:rPr>
          <w:rFonts w:ascii="Times New Roman" w:hAnsi="Times New Roman" w:cs="Times New Roman"/>
        </w:rPr>
        <w:t>ryzyk</w:t>
      </w:r>
      <w:proofErr w:type="spellEnd"/>
      <w:r w:rsidRPr="005708B7">
        <w:rPr>
          <w:rFonts w:ascii="Times New Roman" w:hAnsi="Times New Roman" w:cs="Times New Roman"/>
        </w:rPr>
        <w:t xml:space="preserve"> związanych z zabezpieczeniem substratów,</w:t>
      </w:r>
    </w:p>
    <w:p w14:paraId="4187C7E0" w14:textId="77777777" w:rsidR="00717652" w:rsidRPr="005708B7" w:rsidRDefault="00717652" w:rsidP="007C2D65">
      <w:pPr>
        <w:numPr>
          <w:ilvl w:val="0"/>
          <w:numId w:val="26"/>
        </w:numPr>
        <w:tabs>
          <w:tab w:val="clear" w:pos="720"/>
        </w:tabs>
        <w:spacing w:after="0" w:line="312" w:lineRule="auto"/>
        <w:ind w:left="284" w:hanging="284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rekomendację dotyczącą dalszego przygotowania inwestycji.</w:t>
      </w:r>
    </w:p>
    <w:p w14:paraId="1A6D1A8B" w14:textId="77777777" w:rsidR="007C2D65" w:rsidRPr="005708B7" w:rsidRDefault="007C2D65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</w:p>
    <w:p w14:paraId="110BB638" w14:textId="14EE70E1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  <w:b/>
          <w:bCs/>
        </w:rPr>
      </w:pPr>
      <w:r w:rsidRPr="005708B7">
        <w:rPr>
          <w:rFonts w:ascii="Times New Roman" w:hAnsi="Times New Roman" w:cs="Times New Roman"/>
          <w:b/>
          <w:bCs/>
        </w:rPr>
        <w:t>Wymagania dotyczące formy przekazania dokumentacji</w:t>
      </w:r>
    </w:p>
    <w:p w14:paraId="095A2DA8" w14:textId="77777777" w:rsidR="00717652" w:rsidRPr="005708B7" w:rsidRDefault="00717652" w:rsidP="007C2D65">
      <w:pPr>
        <w:numPr>
          <w:ilvl w:val="0"/>
          <w:numId w:val="11"/>
        </w:numPr>
        <w:tabs>
          <w:tab w:val="left" w:pos="284"/>
        </w:tabs>
        <w:spacing w:after="0" w:line="312" w:lineRule="auto"/>
        <w:ind w:hanging="720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Całość opracowanej dokumentacji zostanie przekazana Zamawiającemu w formie:</w:t>
      </w:r>
    </w:p>
    <w:p w14:paraId="6396390E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elektronicznej w formacie PDF,</w:t>
      </w:r>
    </w:p>
    <w:p w14:paraId="1517C2AD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elektronicznej w formatach edytowalnych, umożliwiających dalszą pracę z dokumentacją i danymi źródłowymi,</w:t>
      </w:r>
    </w:p>
    <w:p w14:paraId="4B94329A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tabelarycznych zestawień danych dotyczących substratów i dostawców.</w:t>
      </w:r>
    </w:p>
    <w:p w14:paraId="0F6609ED" w14:textId="77777777" w:rsidR="00717652" w:rsidRPr="005708B7" w:rsidRDefault="00717652" w:rsidP="007C2D65">
      <w:pPr>
        <w:numPr>
          <w:ilvl w:val="0"/>
          <w:numId w:val="11"/>
        </w:numPr>
        <w:tabs>
          <w:tab w:val="left" w:pos="284"/>
        </w:tabs>
        <w:spacing w:after="0" w:line="312" w:lineRule="auto"/>
        <w:ind w:hanging="720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przekaże Zamawiającemu również:</w:t>
      </w:r>
    </w:p>
    <w:p w14:paraId="5897839E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raporty laboratoryjne,</w:t>
      </w:r>
    </w:p>
    <w:p w14:paraId="47A118EB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wykaz dostawców,</w:t>
      </w:r>
    </w:p>
    <w:p w14:paraId="0A45C505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bazę danych dotyczących substratów,</w:t>
      </w:r>
    </w:p>
    <w:p w14:paraId="31A3F588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kopie podpisanych listów intencyjnych lub umów wstępnych,</w:t>
      </w:r>
    </w:p>
    <w:p w14:paraId="7A0F3C64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dokumentację potwierdzającą przeprowadzenie analizy,</w:t>
      </w:r>
    </w:p>
    <w:p w14:paraId="358CCE4D" w14:textId="77777777" w:rsidR="00717652" w:rsidRPr="005708B7" w:rsidRDefault="00717652" w:rsidP="007C2D65">
      <w:pPr>
        <w:numPr>
          <w:ilvl w:val="1"/>
          <w:numId w:val="27"/>
        </w:numPr>
        <w:spacing w:after="0" w:line="312" w:lineRule="auto"/>
        <w:ind w:left="567" w:hanging="283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materiały źródłowe wykorzystane do sporządzenia bilansu substratowego.</w:t>
      </w:r>
    </w:p>
    <w:p w14:paraId="75D3311E" w14:textId="77777777" w:rsidR="00717652" w:rsidRPr="005708B7" w:rsidRDefault="00717652" w:rsidP="007C2D65">
      <w:pPr>
        <w:numPr>
          <w:ilvl w:val="0"/>
          <w:numId w:val="1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Wszystkie dane liczbowe wykorzystane do obliczeń powinny zostać przedstawione w sposób umożliwiający ich weryfikację i dalsze wykorzystanie na etapie koncepcji technologicznej oraz projektu instalacji.</w:t>
      </w:r>
    </w:p>
    <w:p w14:paraId="4210413D" w14:textId="77777777" w:rsidR="00717652" w:rsidRPr="005708B7" w:rsidRDefault="00717652" w:rsidP="007C2D65">
      <w:pPr>
        <w:numPr>
          <w:ilvl w:val="0"/>
          <w:numId w:val="1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Wykonawca zobowiązany jest do zachowania spójności pomiędzy wynikami badań laboratoryjnych, deklaracjami dostawców, bilansem substratowym oraz końcowymi rekomendacjami dotyczącymi skali projektowanej instalacji.</w:t>
      </w:r>
    </w:p>
    <w:p w14:paraId="04A38606" w14:textId="77777777" w:rsidR="00717652" w:rsidRPr="005708B7" w:rsidRDefault="00717652" w:rsidP="007C2D65">
      <w:pPr>
        <w:numPr>
          <w:ilvl w:val="0"/>
          <w:numId w:val="11"/>
        </w:numPr>
        <w:tabs>
          <w:tab w:val="clear" w:pos="720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5708B7">
        <w:rPr>
          <w:rFonts w:ascii="Times New Roman" w:hAnsi="Times New Roman" w:cs="Times New Roman"/>
        </w:rPr>
        <w:t>Zamawiający otrzyma pełne prawa do wykorzystania opracowanej dokumentacji i danych w dalszym procesie przygotowania, projektowania, finansowania i realizacji inwestycji, zgodnie z postanowieniami umowy.</w:t>
      </w:r>
    </w:p>
    <w:p w14:paraId="17EE9F1E" w14:textId="77777777" w:rsidR="00717652" w:rsidRPr="005708B7" w:rsidRDefault="00717652" w:rsidP="005307B2">
      <w:pPr>
        <w:spacing w:after="0" w:line="312" w:lineRule="auto"/>
        <w:jc w:val="both"/>
        <w:rPr>
          <w:rFonts w:ascii="Times New Roman" w:hAnsi="Times New Roman" w:cs="Times New Roman"/>
        </w:rPr>
      </w:pPr>
    </w:p>
    <w:sectPr w:rsidR="00717652" w:rsidRPr="005708B7" w:rsidSect="000E4CA5">
      <w:headerReference w:type="default" r:id="rId7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FF94B" w14:textId="77777777" w:rsidR="00312629" w:rsidRDefault="00312629" w:rsidP="000E4CA5">
      <w:pPr>
        <w:spacing w:after="0" w:line="240" w:lineRule="auto"/>
      </w:pPr>
      <w:r>
        <w:separator/>
      </w:r>
    </w:p>
  </w:endnote>
  <w:endnote w:type="continuationSeparator" w:id="0">
    <w:p w14:paraId="39E3D880" w14:textId="77777777" w:rsidR="00312629" w:rsidRDefault="00312629" w:rsidP="000E4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000DC" w14:textId="77777777" w:rsidR="00312629" w:rsidRDefault="00312629" w:rsidP="000E4CA5">
      <w:pPr>
        <w:spacing w:after="0" w:line="240" w:lineRule="auto"/>
      </w:pPr>
      <w:r>
        <w:separator/>
      </w:r>
    </w:p>
  </w:footnote>
  <w:footnote w:type="continuationSeparator" w:id="0">
    <w:p w14:paraId="4BDD8251" w14:textId="77777777" w:rsidR="00312629" w:rsidRDefault="00312629" w:rsidP="000E4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E19D" w14:textId="5B0B3875" w:rsidR="000E4CA5" w:rsidRDefault="000E4CA5" w:rsidP="000E4CA5">
    <w:pPr>
      <w:pStyle w:val="Nagwek"/>
      <w:jc w:val="center"/>
    </w:pPr>
    <w:r>
      <w:rPr>
        <w:noProof/>
      </w:rPr>
      <w:drawing>
        <wp:inline distT="0" distB="0" distL="0" distR="0" wp14:anchorId="5881D6AA" wp14:editId="081522C2">
          <wp:extent cx="3903345" cy="770890"/>
          <wp:effectExtent l="0" t="0" r="1905" b="10160"/>
          <wp:docPr id="4192622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0566"/>
    <w:multiLevelType w:val="multilevel"/>
    <w:tmpl w:val="64882B3E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27A3C"/>
    <w:multiLevelType w:val="multilevel"/>
    <w:tmpl w:val="3000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A01332"/>
    <w:multiLevelType w:val="multilevel"/>
    <w:tmpl w:val="41CECA26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A6F99"/>
    <w:multiLevelType w:val="multilevel"/>
    <w:tmpl w:val="85489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4E2E05"/>
    <w:multiLevelType w:val="multilevel"/>
    <w:tmpl w:val="DDDA9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CB162F"/>
    <w:multiLevelType w:val="multilevel"/>
    <w:tmpl w:val="9FBEB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E919C5"/>
    <w:multiLevelType w:val="multilevel"/>
    <w:tmpl w:val="BED8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F6EAF"/>
    <w:multiLevelType w:val="multilevel"/>
    <w:tmpl w:val="1056F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FE1809"/>
    <w:multiLevelType w:val="multilevel"/>
    <w:tmpl w:val="96A02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A237E3"/>
    <w:multiLevelType w:val="multilevel"/>
    <w:tmpl w:val="95AA2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54065F"/>
    <w:multiLevelType w:val="multilevel"/>
    <w:tmpl w:val="1138D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6F03C1"/>
    <w:multiLevelType w:val="multilevel"/>
    <w:tmpl w:val="7DC0A3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106CA4"/>
    <w:multiLevelType w:val="multilevel"/>
    <w:tmpl w:val="F2401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5235D8"/>
    <w:multiLevelType w:val="multilevel"/>
    <w:tmpl w:val="57C4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98312D"/>
    <w:multiLevelType w:val="multilevel"/>
    <w:tmpl w:val="304C6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9D7911"/>
    <w:multiLevelType w:val="multilevel"/>
    <w:tmpl w:val="082E3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854547"/>
    <w:multiLevelType w:val="multilevel"/>
    <w:tmpl w:val="FCCCAA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F05387"/>
    <w:multiLevelType w:val="multilevel"/>
    <w:tmpl w:val="7356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985853"/>
    <w:multiLevelType w:val="multilevel"/>
    <w:tmpl w:val="4ADC5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D33A28"/>
    <w:multiLevelType w:val="multilevel"/>
    <w:tmpl w:val="B1D24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E23428"/>
    <w:multiLevelType w:val="multilevel"/>
    <w:tmpl w:val="474C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4203E6"/>
    <w:multiLevelType w:val="multilevel"/>
    <w:tmpl w:val="626E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703849"/>
    <w:multiLevelType w:val="multilevel"/>
    <w:tmpl w:val="F9361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252B5C"/>
    <w:multiLevelType w:val="multilevel"/>
    <w:tmpl w:val="C04A8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0B06A7"/>
    <w:multiLevelType w:val="multilevel"/>
    <w:tmpl w:val="693CA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‒"/>
      <w:lvlJc w:val="left"/>
      <w:pPr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743748"/>
    <w:multiLevelType w:val="multilevel"/>
    <w:tmpl w:val="17CC5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13502E"/>
    <w:multiLevelType w:val="multilevel"/>
    <w:tmpl w:val="89D8B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085666">
    <w:abstractNumId w:val="5"/>
  </w:num>
  <w:num w:numId="2" w16cid:durableId="1391729728">
    <w:abstractNumId w:val="18"/>
  </w:num>
  <w:num w:numId="3" w16cid:durableId="1576234720">
    <w:abstractNumId w:val="21"/>
  </w:num>
  <w:num w:numId="4" w16cid:durableId="1302232582">
    <w:abstractNumId w:val="11"/>
  </w:num>
  <w:num w:numId="5" w16cid:durableId="1813715981">
    <w:abstractNumId w:val="1"/>
  </w:num>
  <w:num w:numId="6" w16cid:durableId="588274752">
    <w:abstractNumId w:val="10"/>
  </w:num>
  <w:num w:numId="7" w16cid:durableId="175583271">
    <w:abstractNumId w:val="17"/>
  </w:num>
  <w:num w:numId="8" w16cid:durableId="2137984647">
    <w:abstractNumId w:val="25"/>
  </w:num>
  <w:num w:numId="9" w16cid:durableId="1697343086">
    <w:abstractNumId w:val="26"/>
  </w:num>
  <w:num w:numId="10" w16cid:durableId="416175907">
    <w:abstractNumId w:val="8"/>
  </w:num>
  <w:num w:numId="11" w16cid:durableId="1438864505">
    <w:abstractNumId w:val="6"/>
  </w:num>
  <w:num w:numId="12" w16cid:durableId="364328167">
    <w:abstractNumId w:val="3"/>
  </w:num>
  <w:num w:numId="13" w16cid:durableId="1310405804">
    <w:abstractNumId w:val="19"/>
  </w:num>
  <w:num w:numId="14" w16cid:durableId="1086808994">
    <w:abstractNumId w:val="14"/>
  </w:num>
  <w:num w:numId="15" w16cid:durableId="1324431438">
    <w:abstractNumId w:val="9"/>
  </w:num>
  <w:num w:numId="16" w16cid:durableId="1404062782">
    <w:abstractNumId w:val="0"/>
  </w:num>
  <w:num w:numId="17" w16cid:durableId="792333591">
    <w:abstractNumId w:val="23"/>
  </w:num>
  <w:num w:numId="18" w16cid:durableId="1366440022">
    <w:abstractNumId w:val="15"/>
  </w:num>
  <w:num w:numId="19" w16cid:durableId="666982541">
    <w:abstractNumId w:val="4"/>
  </w:num>
  <w:num w:numId="20" w16cid:durableId="288980503">
    <w:abstractNumId w:val="7"/>
  </w:num>
  <w:num w:numId="21" w16cid:durableId="241066824">
    <w:abstractNumId w:val="22"/>
  </w:num>
  <w:num w:numId="22" w16cid:durableId="1916737670">
    <w:abstractNumId w:val="16"/>
  </w:num>
  <w:num w:numId="23" w16cid:durableId="1569609374">
    <w:abstractNumId w:val="24"/>
  </w:num>
  <w:num w:numId="24" w16cid:durableId="547301922">
    <w:abstractNumId w:val="20"/>
  </w:num>
  <w:num w:numId="25" w16cid:durableId="812331244">
    <w:abstractNumId w:val="12"/>
  </w:num>
  <w:num w:numId="26" w16cid:durableId="196283463">
    <w:abstractNumId w:val="2"/>
  </w:num>
  <w:num w:numId="27" w16cid:durableId="18261245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652"/>
    <w:rsid w:val="00066B74"/>
    <w:rsid w:val="000E4CA5"/>
    <w:rsid w:val="00312629"/>
    <w:rsid w:val="003375C0"/>
    <w:rsid w:val="00376389"/>
    <w:rsid w:val="003E0347"/>
    <w:rsid w:val="005307B2"/>
    <w:rsid w:val="005355EB"/>
    <w:rsid w:val="005708B7"/>
    <w:rsid w:val="005B0831"/>
    <w:rsid w:val="005D32F5"/>
    <w:rsid w:val="00717652"/>
    <w:rsid w:val="007C2D65"/>
    <w:rsid w:val="00840FAE"/>
    <w:rsid w:val="008A5676"/>
    <w:rsid w:val="009748F7"/>
    <w:rsid w:val="00A04E0D"/>
    <w:rsid w:val="00C20FC0"/>
    <w:rsid w:val="00D8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B91E8"/>
  <w15:chartTrackingRefBased/>
  <w15:docId w15:val="{F2327C45-9244-42B7-8EA7-270D95A44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76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76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76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76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76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76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76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76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76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76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76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76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76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76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76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76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76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76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76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7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76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76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76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76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76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76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76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76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765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E4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4CA5"/>
  </w:style>
  <w:style w:type="paragraph" w:styleId="Stopka">
    <w:name w:val="footer"/>
    <w:basedOn w:val="Normalny"/>
    <w:link w:val="StopkaZnak"/>
    <w:uiPriority w:val="99"/>
    <w:unhideWhenUsed/>
    <w:rsid w:val="000E4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4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2492</Words>
  <Characters>14957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Zbuczyn Gmina Zbuczyn</dc:creator>
  <cp:keywords/>
  <dc:description/>
  <cp:lastModifiedBy>PC37</cp:lastModifiedBy>
  <cp:revision>2</cp:revision>
  <cp:lastPrinted>2026-09-04T12:22:00Z</cp:lastPrinted>
  <dcterms:created xsi:type="dcterms:W3CDTF">2026-09-04T12:22:00Z</dcterms:created>
  <dcterms:modified xsi:type="dcterms:W3CDTF">2026-09-04T12:22:00Z</dcterms:modified>
</cp:coreProperties>
</file>