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0949B" w14:textId="26AC5D49" w:rsidR="003D48C3" w:rsidRDefault="003D48C3" w:rsidP="003D48C3">
      <w:pPr>
        <w:spacing w:after="0"/>
        <w:ind w:left="284" w:hanging="284"/>
        <w:jc w:val="right"/>
        <w:rPr>
          <w:rFonts w:ascii="Times New Roman" w:hAnsi="Times New Roman" w:cs="Times New Roman"/>
          <w:b/>
          <w:bCs/>
          <w:sz w:val="22"/>
          <w:szCs w:val="22"/>
        </w:rPr>
      </w:pPr>
      <w:r>
        <w:rPr>
          <w:rFonts w:ascii="Times New Roman" w:hAnsi="Times New Roman" w:cs="Times New Roman"/>
          <w:b/>
          <w:bCs/>
          <w:sz w:val="22"/>
          <w:szCs w:val="22"/>
        </w:rPr>
        <w:t>Załącznik nr 2</w:t>
      </w:r>
    </w:p>
    <w:p w14:paraId="786BE81D" w14:textId="1AACBEEC" w:rsidR="003D48C3" w:rsidRDefault="003D48C3" w:rsidP="003D48C3">
      <w:pPr>
        <w:spacing w:after="0"/>
        <w:ind w:left="284" w:hanging="284"/>
        <w:jc w:val="right"/>
        <w:rPr>
          <w:rFonts w:ascii="Times New Roman" w:hAnsi="Times New Roman" w:cs="Times New Roman"/>
          <w:b/>
          <w:bCs/>
          <w:sz w:val="22"/>
          <w:szCs w:val="22"/>
        </w:rPr>
      </w:pPr>
      <w:r>
        <w:rPr>
          <w:rFonts w:ascii="Times New Roman" w:hAnsi="Times New Roman" w:cs="Times New Roman"/>
          <w:b/>
          <w:bCs/>
          <w:sz w:val="22"/>
          <w:szCs w:val="22"/>
        </w:rPr>
        <w:t>do zaproszenia do składania ofert</w:t>
      </w:r>
    </w:p>
    <w:p w14:paraId="1346D4DE" w14:textId="1D40C41F" w:rsidR="003D48C3" w:rsidRPr="003D48C3" w:rsidRDefault="003D48C3" w:rsidP="003D48C3">
      <w:pPr>
        <w:spacing w:after="0"/>
        <w:ind w:left="284" w:hanging="284"/>
        <w:jc w:val="center"/>
        <w:rPr>
          <w:rFonts w:ascii="Times New Roman" w:hAnsi="Times New Roman" w:cs="Times New Roman"/>
          <w:b/>
          <w:bCs/>
          <w:sz w:val="22"/>
          <w:szCs w:val="22"/>
        </w:rPr>
      </w:pPr>
      <w:r w:rsidRPr="003D48C3">
        <w:rPr>
          <w:rFonts w:ascii="Times New Roman" w:hAnsi="Times New Roman" w:cs="Times New Roman"/>
          <w:b/>
          <w:bCs/>
          <w:sz w:val="22"/>
          <w:szCs w:val="22"/>
        </w:rPr>
        <w:t>Opis Przedmiotu Zamówienia</w:t>
      </w:r>
    </w:p>
    <w:p w14:paraId="6ADD2A16" w14:textId="5FB80B3C" w:rsidR="001404EC" w:rsidRPr="003D48C3" w:rsidRDefault="00B34344" w:rsidP="001404EC">
      <w:pPr>
        <w:pStyle w:val="Akapitzlist"/>
        <w:numPr>
          <w:ilvl w:val="0"/>
          <w:numId w:val="40"/>
        </w:numPr>
        <w:spacing w:after="0"/>
        <w:ind w:left="284" w:hanging="284"/>
        <w:jc w:val="both"/>
        <w:rPr>
          <w:rFonts w:ascii="Times New Roman" w:hAnsi="Times New Roman" w:cs="Times New Roman"/>
          <w:sz w:val="22"/>
          <w:szCs w:val="22"/>
        </w:rPr>
      </w:pPr>
      <w:r w:rsidRPr="003D48C3">
        <w:rPr>
          <w:rFonts w:ascii="Times New Roman" w:hAnsi="Times New Roman" w:cs="Times New Roman"/>
          <w:sz w:val="22"/>
          <w:szCs w:val="22"/>
        </w:rPr>
        <w:t xml:space="preserve">Przedmiotem zamówienia jest </w:t>
      </w:r>
      <w:bookmarkStart w:id="0" w:name="_Hlk239419439"/>
      <w:r w:rsidRPr="003D48C3">
        <w:rPr>
          <w:rFonts w:ascii="Times New Roman" w:hAnsi="Times New Roman" w:cs="Times New Roman"/>
          <w:sz w:val="22"/>
          <w:szCs w:val="22"/>
        </w:rPr>
        <w:t>o</w:t>
      </w:r>
      <w:r w:rsidR="00380123" w:rsidRPr="003D48C3">
        <w:rPr>
          <w:rFonts w:ascii="Times New Roman" w:hAnsi="Times New Roman" w:cs="Times New Roman"/>
          <w:sz w:val="22"/>
          <w:szCs w:val="22"/>
        </w:rPr>
        <w:t>pracowanie dokumentacji do U</w:t>
      </w:r>
      <w:r w:rsidR="001404EC" w:rsidRPr="003D48C3">
        <w:rPr>
          <w:rFonts w:ascii="Times New Roman" w:hAnsi="Times New Roman" w:cs="Times New Roman"/>
          <w:sz w:val="22"/>
          <w:szCs w:val="22"/>
        </w:rPr>
        <w:t xml:space="preserve">rzędu </w:t>
      </w:r>
      <w:r w:rsidR="00380123" w:rsidRPr="003D48C3">
        <w:rPr>
          <w:rFonts w:ascii="Times New Roman" w:hAnsi="Times New Roman" w:cs="Times New Roman"/>
          <w:sz w:val="22"/>
          <w:szCs w:val="22"/>
        </w:rPr>
        <w:t>R</w:t>
      </w:r>
      <w:r w:rsidR="001404EC" w:rsidRPr="003D48C3">
        <w:rPr>
          <w:rFonts w:ascii="Times New Roman" w:hAnsi="Times New Roman" w:cs="Times New Roman"/>
          <w:sz w:val="22"/>
          <w:szCs w:val="22"/>
        </w:rPr>
        <w:t xml:space="preserve">egulacji </w:t>
      </w:r>
      <w:r w:rsidR="00380123" w:rsidRPr="003D48C3">
        <w:rPr>
          <w:rFonts w:ascii="Times New Roman" w:hAnsi="Times New Roman" w:cs="Times New Roman"/>
          <w:sz w:val="22"/>
          <w:szCs w:val="22"/>
        </w:rPr>
        <w:t>E</w:t>
      </w:r>
      <w:r w:rsidR="001404EC" w:rsidRPr="003D48C3">
        <w:rPr>
          <w:rFonts w:ascii="Times New Roman" w:hAnsi="Times New Roman" w:cs="Times New Roman"/>
          <w:sz w:val="22"/>
          <w:szCs w:val="22"/>
        </w:rPr>
        <w:t>nergetyki</w:t>
      </w:r>
      <w:r w:rsidR="00380123" w:rsidRPr="003D48C3">
        <w:rPr>
          <w:rFonts w:ascii="Times New Roman" w:hAnsi="Times New Roman" w:cs="Times New Roman"/>
          <w:sz w:val="22"/>
          <w:szCs w:val="22"/>
        </w:rPr>
        <w:t xml:space="preserve"> z wnioskiem o taryfę FIP w ramach obowiązującego systemu wsparcia</w:t>
      </w:r>
      <w:bookmarkEnd w:id="0"/>
      <w:r w:rsidR="00380123" w:rsidRPr="003D48C3">
        <w:rPr>
          <w:rFonts w:ascii="Times New Roman" w:hAnsi="Times New Roman" w:cs="Times New Roman"/>
          <w:sz w:val="22"/>
          <w:szCs w:val="22"/>
        </w:rPr>
        <w:t>.</w:t>
      </w:r>
    </w:p>
    <w:p w14:paraId="6C813E2D" w14:textId="58E13EBC" w:rsidR="001404EC" w:rsidRPr="003D48C3" w:rsidRDefault="001404EC" w:rsidP="001404EC">
      <w:pPr>
        <w:pStyle w:val="Akapitzlist"/>
        <w:numPr>
          <w:ilvl w:val="0"/>
          <w:numId w:val="40"/>
        </w:numPr>
        <w:spacing w:after="0"/>
        <w:ind w:left="284" w:hanging="284"/>
        <w:jc w:val="both"/>
        <w:rPr>
          <w:rFonts w:ascii="Times New Roman" w:hAnsi="Times New Roman" w:cs="Times New Roman"/>
          <w:sz w:val="22"/>
          <w:szCs w:val="22"/>
        </w:rPr>
      </w:pPr>
      <w:r w:rsidRPr="003D48C3">
        <w:rPr>
          <w:rFonts w:ascii="Times New Roman" w:hAnsi="Times New Roman" w:cs="Times New Roman"/>
          <w:sz w:val="22"/>
          <w:szCs w:val="22"/>
        </w:rPr>
        <w:t>Przedmiot zamówienia obejmuje:</w:t>
      </w:r>
    </w:p>
    <w:p w14:paraId="0519E97E" w14:textId="16CA5291" w:rsidR="00380123" w:rsidRPr="003D48C3" w:rsidRDefault="001404EC" w:rsidP="001404EC">
      <w:pPr>
        <w:pStyle w:val="Akapitzlist"/>
        <w:numPr>
          <w:ilvl w:val="0"/>
          <w:numId w:val="41"/>
        </w:numPr>
        <w:rPr>
          <w:rFonts w:ascii="Times New Roman" w:hAnsi="Times New Roman" w:cs="Times New Roman"/>
          <w:sz w:val="22"/>
          <w:szCs w:val="22"/>
        </w:rPr>
      </w:pPr>
      <w:r w:rsidRPr="003D48C3">
        <w:rPr>
          <w:rFonts w:ascii="Times New Roman" w:hAnsi="Times New Roman" w:cs="Times New Roman"/>
          <w:sz w:val="22"/>
          <w:szCs w:val="22"/>
        </w:rPr>
        <w:t>a</w:t>
      </w:r>
      <w:r w:rsidR="00380123" w:rsidRPr="003D48C3">
        <w:rPr>
          <w:rFonts w:ascii="Times New Roman" w:hAnsi="Times New Roman" w:cs="Times New Roman"/>
          <w:sz w:val="22"/>
          <w:szCs w:val="22"/>
        </w:rPr>
        <w:t>naliz</w:t>
      </w:r>
      <w:r w:rsidRPr="003D48C3">
        <w:rPr>
          <w:rFonts w:ascii="Times New Roman" w:hAnsi="Times New Roman" w:cs="Times New Roman"/>
          <w:sz w:val="22"/>
          <w:szCs w:val="22"/>
        </w:rPr>
        <w:t>ę</w:t>
      </w:r>
      <w:r w:rsidR="00380123" w:rsidRPr="003D48C3">
        <w:rPr>
          <w:rFonts w:ascii="Times New Roman" w:hAnsi="Times New Roman" w:cs="Times New Roman"/>
          <w:sz w:val="22"/>
          <w:szCs w:val="22"/>
        </w:rPr>
        <w:t xml:space="preserve"> kwalifikowalności i pomocy publicznej</w:t>
      </w:r>
      <w:r w:rsidRPr="003D48C3">
        <w:rPr>
          <w:rFonts w:ascii="Times New Roman" w:hAnsi="Times New Roman" w:cs="Times New Roman"/>
          <w:sz w:val="22"/>
          <w:szCs w:val="22"/>
        </w:rPr>
        <w:t>, w tym w szczególności:</w:t>
      </w:r>
    </w:p>
    <w:p w14:paraId="3AAF4FA2" w14:textId="77777777" w:rsidR="001404EC" w:rsidRPr="003D48C3" w:rsidRDefault="001404EC" w:rsidP="001404EC">
      <w:pPr>
        <w:pStyle w:val="Akapitzlist"/>
        <w:numPr>
          <w:ilvl w:val="0"/>
          <w:numId w:val="42"/>
        </w:numPr>
        <w:ind w:left="993"/>
        <w:jc w:val="both"/>
        <w:rPr>
          <w:rFonts w:ascii="Times New Roman" w:hAnsi="Times New Roman" w:cs="Times New Roman"/>
          <w:sz w:val="22"/>
          <w:szCs w:val="22"/>
        </w:rPr>
      </w:pPr>
      <w:r w:rsidRPr="003D48C3">
        <w:rPr>
          <w:rFonts w:ascii="Times New Roman" w:hAnsi="Times New Roman" w:cs="Times New Roman"/>
          <w:sz w:val="22"/>
          <w:szCs w:val="22"/>
        </w:rPr>
        <w:t>u</w:t>
      </w:r>
      <w:r w:rsidR="00380123" w:rsidRPr="003D48C3">
        <w:rPr>
          <w:rFonts w:ascii="Times New Roman" w:hAnsi="Times New Roman" w:cs="Times New Roman"/>
          <w:sz w:val="22"/>
          <w:szCs w:val="22"/>
        </w:rPr>
        <w:t>stalenie właściwego systemu wsparcia dla Instalacji o mocy zainstalowanej elektrycznej 499 kW oraz potwierdzenie kwalifikacji do systemu dopłat do ceny rynkowej (FIP), z uwzględnieniem obowiązujących progów mocy, które uległy zmianie na podstawie nowelizacji ustawy o odnawialnych źródłach energii z dnia 27 listopada 2024 r</w:t>
      </w:r>
      <w:r w:rsidR="00E208A3" w:rsidRPr="003D48C3">
        <w:rPr>
          <w:rFonts w:ascii="Times New Roman" w:hAnsi="Times New Roman" w:cs="Times New Roman"/>
          <w:sz w:val="22"/>
          <w:szCs w:val="22"/>
        </w:rPr>
        <w:t>oku</w:t>
      </w:r>
      <w:r w:rsidRPr="003D48C3">
        <w:rPr>
          <w:rFonts w:ascii="Times New Roman" w:hAnsi="Times New Roman" w:cs="Times New Roman"/>
          <w:sz w:val="22"/>
          <w:szCs w:val="22"/>
        </w:rPr>
        <w:t>; w</w:t>
      </w:r>
      <w:r w:rsidR="00380123" w:rsidRPr="003D48C3">
        <w:rPr>
          <w:rFonts w:ascii="Times New Roman" w:hAnsi="Times New Roman" w:cs="Times New Roman"/>
          <w:sz w:val="22"/>
          <w:szCs w:val="22"/>
        </w:rPr>
        <w:t>ykonawca przedstawi jednoznaczne stanowisko wraz z uzasadnieniem prawnym</w:t>
      </w:r>
      <w:r w:rsidRPr="003D48C3">
        <w:rPr>
          <w:rFonts w:ascii="Times New Roman" w:hAnsi="Times New Roman" w:cs="Times New Roman"/>
          <w:sz w:val="22"/>
          <w:szCs w:val="22"/>
        </w:rPr>
        <w:t>;</w:t>
      </w:r>
      <w:r w:rsidR="00E208A3" w:rsidRPr="003D48C3">
        <w:rPr>
          <w:rFonts w:ascii="Times New Roman" w:hAnsi="Times New Roman" w:cs="Times New Roman"/>
          <w:sz w:val="22"/>
          <w:szCs w:val="22"/>
        </w:rPr>
        <w:t xml:space="preserve"> </w:t>
      </w:r>
      <w:r w:rsidRPr="003D48C3">
        <w:rPr>
          <w:rFonts w:ascii="Times New Roman" w:hAnsi="Times New Roman" w:cs="Times New Roman"/>
          <w:sz w:val="22"/>
          <w:szCs w:val="22"/>
        </w:rPr>
        <w:t>w</w:t>
      </w:r>
      <w:r w:rsidR="00380123" w:rsidRPr="003D48C3">
        <w:rPr>
          <w:rFonts w:ascii="Times New Roman" w:hAnsi="Times New Roman" w:cs="Times New Roman"/>
          <w:sz w:val="22"/>
          <w:szCs w:val="22"/>
        </w:rPr>
        <w:t xml:space="preserve"> razie stwierdzenia, że Instalacja kwalifikuje się do innego systemu lub że parametry Instalacji wymagają korekty, Wykonawca niezwłocznie poinformuje Zamawiającego i przedstawi rekomendację</w:t>
      </w:r>
      <w:r w:rsidRPr="003D48C3">
        <w:rPr>
          <w:rFonts w:ascii="Times New Roman" w:hAnsi="Times New Roman" w:cs="Times New Roman"/>
          <w:sz w:val="22"/>
          <w:szCs w:val="22"/>
        </w:rPr>
        <w:t>;</w:t>
      </w:r>
    </w:p>
    <w:p w14:paraId="452BBFA8" w14:textId="77777777" w:rsidR="001404EC" w:rsidRPr="003D48C3" w:rsidRDefault="001404EC" w:rsidP="001404EC">
      <w:pPr>
        <w:pStyle w:val="Akapitzlist"/>
        <w:numPr>
          <w:ilvl w:val="0"/>
          <w:numId w:val="42"/>
        </w:numPr>
        <w:ind w:left="993"/>
        <w:jc w:val="both"/>
        <w:rPr>
          <w:rFonts w:ascii="Times New Roman" w:hAnsi="Times New Roman" w:cs="Times New Roman"/>
          <w:sz w:val="22"/>
          <w:szCs w:val="22"/>
        </w:rPr>
      </w:pPr>
      <w:r w:rsidRPr="003D48C3">
        <w:rPr>
          <w:rFonts w:ascii="Times New Roman" w:hAnsi="Times New Roman" w:cs="Times New Roman"/>
          <w:sz w:val="22"/>
          <w:szCs w:val="22"/>
        </w:rPr>
        <w:t>w</w:t>
      </w:r>
      <w:r w:rsidR="00380123" w:rsidRPr="003D48C3">
        <w:rPr>
          <w:rFonts w:ascii="Times New Roman" w:hAnsi="Times New Roman" w:cs="Times New Roman"/>
          <w:sz w:val="22"/>
          <w:szCs w:val="22"/>
        </w:rPr>
        <w:t>eryfikacj</w:t>
      </w:r>
      <w:r w:rsidRPr="003D48C3">
        <w:rPr>
          <w:rFonts w:ascii="Times New Roman" w:hAnsi="Times New Roman" w:cs="Times New Roman"/>
          <w:sz w:val="22"/>
          <w:szCs w:val="22"/>
        </w:rPr>
        <w:t>ę</w:t>
      </w:r>
      <w:r w:rsidR="00380123" w:rsidRPr="003D48C3">
        <w:rPr>
          <w:rFonts w:ascii="Times New Roman" w:hAnsi="Times New Roman" w:cs="Times New Roman"/>
          <w:sz w:val="22"/>
          <w:szCs w:val="22"/>
        </w:rPr>
        <w:t xml:space="preserve"> warunków dopuszczalności udziału w systemie, w tym rodzaju wykorzystywanego paliwa, statusu wytwórcy jako przedsiębiorcy, wymogu wyposażenia instalacji w wyodrębniony zespół urządzeń służących do wyprowadzenia mocy oraz braku korzystania z innego systemu wsparcia dla tej samej energii</w:t>
      </w:r>
      <w:r w:rsidRPr="003D48C3">
        <w:rPr>
          <w:rFonts w:ascii="Times New Roman" w:hAnsi="Times New Roman" w:cs="Times New Roman"/>
          <w:sz w:val="22"/>
          <w:szCs w:val="22"/>
        </w:rPr>
        <w:t>;</w:t>
      </w:r>
    </w:p>
    <w:p w14:paraId="005D5CD8" w14:textId="77777777" w:rsidR="001404EC" w:rsidRPr="003D48C3" w:rsidRDefault="001404EC" w:rsidP="001404EC">
      <w:pPr>
        <w:pStyle w:val="Akapitzlist"/>
        <w:numPr>
          <w:ilvl w:val="0"/>
          <w:numId w:val="42"/>
        </w:numPr>
        <w:ind w:left="993"/>
        <w:jc w:val="both"/>
        <w:rPr>
          <w:rFonts w:ascii="Times New Roman" w:hAnsi="Times New Roman" w:cs="Times New Roman"/>
          <w:sz w:val="22"/>
          <w:szCs w:val="22"/>
        </w:rPr>
      </w:pPr>
      <w:r w:rsidRPr="003D48C3">
        <w:rPr>
          <w:rFonts w:ascii="Times New Roman" w:hAnsi="Times New Roman" w:cs="Times New Roman"/>
          <w:sz w:val="22"/>
          <w:szCs w:val="22"/>
        </w:rPr>
        <w:t>a</w:t>
      </w:r>
      <w:r w:rsidR="00380123" w:rsidRPr="003D48C3">
        <w:rPr>
          <w:rFonts w:ascii="Times New Roman" w:hAnsi="Times New Roman" w:cs="Times New Roman"/>
          <w:sz w:val="22"/>
          <w:szCs w:val="22"/>
        </w:rPr>
        <w:t>naliz</w:t>
      </w:r>
      <w:r w:rsidRPr="003D48C3">
        <w:rPr>
          <w:rFonts w:ascii="Times New Roman" w:hAnsi="Times New Roman" w:cs="Times New Roman"/>
          <w:sz w:val="22"/>
          <w:szCs w:val="22"/>
        </w:rPr>
        <w:t>ę</w:t>
      </w:r>
      <w:r w:rsidR="00380123" w:rsidRPr="003D48C3">
        <w:rPr>
          <w:rFonts w:ascii="Times New Roman" w:hAnsi="Times New Roman" w:cs="Times New Roman"/>
          <w:sz w:val="22"/>
          <w:szCs w:val="22"/>
        </w:rPr>
        <w:t xml:space="preserve"> maksymalnego terminu udzielenia pomocy publicznej w ramach systemów FIT/FIP oraz maksymalnej daty zakończenia okresu wsparcia, z ustaleniem najpóźniejszego bezpiecznego terminu złożenia deklaracji i uzyskania zaświadczenia; wskazanie ryzyka wyczerpania limitu środków przeznaczonych na system wsparcia</w:t>
      </w:r>
      <w:r w:rsidRPr="003D48C3">
        <w:rPr>
          <w:rFonts w:ascii="Times New Roman" w:hAnsi="Times New Roman" w:cs="Times New Roman"/>
          <w:sz w:val="22"/>
          <w:szCs w:val="22"/>
        </w:rPr>
        <w:t>;</w:t>
      </w:r>
    </w:p>
    <w:p w14:paraId="5CACD41E" w14:textId="63D3B0BC" w:rsidR="001404EC" w:rsidRPr="003D48C3" w:rsidRDefault="001404EC" w:rsidP="001404EC">
      <w:pPr>
        <w:pStyle w:val="Akapitzlist"/>
        <w:numPr>
          <w:ilvl w:val="0"/>
          <w:numId w:val="42"/>
        </w:numPr>
        <w:ind w:left="993"/>
        <w:jc w:val="both"/>
        <w:rPr>
          <w:rFonts w:ascii="Times New Roman" w:hAnsi="Times New Roman" w:cs="Times New Roman"/>
          <w:sz w:val="22"/>
          <w:szCs w:val="22"/>
        </w:rPr>
      </w:pPr>
      <w:r w:rsidRPr="003D48C3">
        <w:rPr>
          <w:rFonts w:ascii="Times New Roman" w:hAnsi="Times New Roman" w:cs="Times New Roman"/>
          <w:sz w:val="22"/>
          <w:szCs w:val="22"/>
        </w:rPr>
        <w:t>a</w:t>
      </w:r>
      <w:r w:rsidR="00380123" w:rsidRPr="003D48C3">
        <w:rPr>
          <w:rFonts w:ascii="Times New Roman" w:hAnsi="Times New Roman" w:cs="Times New Roman"/>
          <w:sz w:val="22"/>
          <w:szCs w:val="22"/>
        </w:rPr>
        <w:t>naliz</w:t>
      </w:r>
      <w:r w:rsidRPr="003D48C3">
        <w:rPr>
          <w:rFonts w:ascii="Times New Roman" w:hAnsi="Times New Roman" w:cs="Times New Roman"/>
          <w:sz w:val="22"/>
          <w:szCs w:val="22"/>
        </w:rPr>
        <w:t>ę</w:t>
      </w:r>
      <w:r w:rsidR="00380123" w:rsidRPr="003D48C3">
        <w:rPr>
          <w:rFonts w:ascii="Times New Roman" w:hAnsi="Times New Roman" w:cs="Times New Roman"/>
          <w:sz w:val="22"/>
          <w:szCs w:val="22"/>
        </w:rPr>
        <w:t xml:space="preserve"> pomocy publicznej i jej kumulacji, obejmująca ustalenie wartości pomocy inwestycyjnej otrzymanej lub planowanej do otrzymania przez Zamawiającego oraz inne podmioty w odniesieniu do tej samej inwestycji, wyliczenie ceny skorygowanej oraz ocenę wpływu planowanych dofinansowań na poziom i dopuszczalność wsparcia w systemie FIP</w:t>
      </w:r>
      <w:r w:rsidRPr="003D48C3">
        <w:rPr>
          <w:rFonts w:ascii="Times New Roman" w:hAnsi="Times New Roman" w:cs="Times New Roman"/>
          <w:sz w:val="22"/>
          <w:szCs w:val="22"/>
        </w:rPr>
        <w:t>;</w:t>
      </w:r>
    </w:p>
    <w:p w14:paraId="4704B691" w14:textId="77777777" w:rsidR="001404EC" w:rsidRPr="003D48C3" w:rsidRDefault="001404EC" w:rsidP="001404EC">
      <w:pPr>
        <w:pStyle w:val="Akapitzlist"/>
        <w:numPr>
          <w:ilvl w:val="0"/>
          <w:numId w:val="42"/>
        </w:numPr>
        <w:ind w:left="993"/>
        <w:jc w:val="both"/>
        <w:rPr>
          <w:rFonts w:ascii="Times New Roman" w:hAnsi="Times New Roman" w:cs="Times New Roman"/>
          <w:sz w:val="22"/>
          <w:szCs w:val="22"/>
        </w:rPr>
      </w:pPr>
      <w:r w:rsidRPr="003D48C3">
        <w:rPr>
          <w:rFonts w:ascii="Times New Roman" w:hAnsi="Times New Roman" w:cs="Times New Roman"/>
          <w:sz w:val="22"/>
          <w:szCs w:val="22"/>
        </w:rPr>
        <w:t>u</w:t>
      </w:r>
      <w:r w:rsidR="00380123" w:rsidRPr="003D48C3">
        <w:rPr>
          <w:rFonts w:ascii="Times New Roman" w:hAnsi="Times New Roman" w:cs="Times New Roman"/>
          <w:sz w:val="22"/>
          <w:szCs w:val="22"/>
        </w:rPr>
        <w:t>stalenie ceny referencyjnej właściwej dla biogazu rolniczego oraz wysokości wsparcia, wraz z prezentacją wyniku w ujęciu jednostkowym i rocznym dla zakładanego wolumenu produkcji</w:t>
      </w:r>
      <w:r w:rsidRPr="003D48C3">
        <w:rPr>
          <w:rFonts w:ascii="Times New Roman" w:hAnsi="Times New Roman" w:cs="Times New Roman"/>
          <w:sz w:val="22"/>
          <w:szCs w:val="22"/>
        </w:rPr>
        <w:t>;</w:t>
      </w:r>
    </w:p>
    <w:p w14:paraId="6193D8D3" w14:textId="41C7C999" w:rsidR="00380123" w:rsidRPr="003D48C3" w:rsidRDefault="001404EC" w:rsidP="001404EC">
      <w:pPr>
        <w:pStyle w:val="Akapitzlist"/>
        <w:numPr>
          <w:ilvl w:val="0"/>
          <w:numId w:val="42"/>
        </w:numPr>
        <w:spacing w:after="120"/>
        <w:ind w:left="992" w:hanging="357"/>
        <w:contextualSpacing w:val="0"/>
        <w:jc w:val="both"/>
        <w:rPr>
          <w:rFonts w:ascii="Times New Roman" w:hAnsi="Times New Roman" w:cs="Times New Roman"/>
          <w:sz w:val="22"/>
          <w:szCs w:val="22"/>
        </w:rPr>
      </w:pPr>
      <w:r w:rsidRPr="003D48C3">
        <w:rPr>
          <w:rFonts w:ascii="Times New Roman" w:hAnsi="Times New Roman" w:cs="Times New Roman"/>
          <w:sz w:val="22"/>
          <w:szCs w:val="22"/>
        </w:rPr>
        <w:t>u</w:t>
      </w:r>
      <w:r w:rsidR="00380123" w:rsidRPr="003D48C3">
        <w:rPr>
          <w:rFonts w:ascii="Times New Roman" w:hAnsi="Times New Roman" w:cs="Times New Roman"/>
          <w:sz w:val="22"/>
          <w:szCs w:val="22"/>
        </w:rPr>
        <w:t>stalenie realnej daty pierwszego wytworzenia i pierwszej sprzedaży energii elektrycznej w ramach systemu wsparcia, spójnej z terminami wynikającymi z</w:t>
      </w:r>
      <w:r w:rsidRPr="003D48C3">
        <w:rPr>
          <w:rFonts w:ascii="Times New Roman" w:hAnsi="Times New Roman" w:cs="Times New Roman"/>
          <w:sz w:val="22"/>
          <w:szCs w:val="22"/>
        </w:rPr>
        <w:t> </w:t>
      </w:r>
      <w:r w:rsidR="00380123" w:rsidRPr="003D48C3">
        <w:rPr>
          <w:rFonts w:ascii="Times New Roman" w:hAnsi="Times New Roman" w:cs="Times New Roman"/>
          <w:sz w:val="22"/>
          <w:szCs w:val="22"/>
        </w:rPr>
        <w:t>warunków przyłączenia, oraz wskazanie konsekwencji jej niedotrzymania, w</w:t>
      </w:r>
      <w:r w:rsidRPr="003D48C3">
        <w:rPr>
          <w:rFonts w:ascii="Times New Roman" w:hAnsi="Times New Roman" w:cs="Times New Roman"/>
          <w:sz w:val="22"/>
          <w:szCs w:val="22"/>
        </w:rPr>
        <w:t> </w:t>
      </w:r>
      <w:r w:rsidR="00380123" w:rsidRPr="003D48C3">
        <w:rPr>
          <w:rFonts w:ascii="Times New Roman" w:hAnsi="Times New Roman" w:cs="Times New Roman"/>
          <w:sz w:val="22"/>
          <w:szCs w:val="22"/>
        </w:rPr>
        <w:t>tym trybu wnioskowania o zmianę terminu.</w:t>
      </w:r>
    </w:p>
    <w:p w14:paraId="043E6E6D" w14:textId="441B8D1D" w:rsidR="00380123" w:rsidRPr="003D48C3" w:rsidRDefault="00197238" w:rsidP="00197238">
      <w:pPr>
        <w:pStyle w:val="Akapitzlist"/>
        <w:numPr>
          <w:ilvl w:val="0"/>
          <w:numId w:val="41"/>
        </w:numPr>
        <w:jc w:val="both"/>
        <w:rPr>
          <w:rFonts w:ascii="Times New Roman" w:hAnsi="Times New Roman" w:cs="Times New Roman"/>
          <w:sz w:val="22"/>
          <w:szCs w:val="22"/>
        </w:rPr>
      </w:pPr>
      <w:r w:rsidRPr="003D48C3">
        <w:rPr>
          <w:rFonts w:ascii="Times New Roman" w:hAnsi="Times New Roman" w:cs="Times New Roman"/>
          <w:sz w:val="22"/>
          <w:szCs w:val="22"/>
        </w:rPr>
        <w:t>prowadzenie w imieniu Zamawiającego postępowania przed</w:t>
      </w:r>
      <w:r w:rsidR="00380123" w:rsidRPr="003D48C3">
        <w:rPr>
          <w:rFonts w:ascii="Times New Roman" w:hAnsi="Times New Roman" w:cs="Times New Roman"/>
          <w:sz w:val="22"/>
          <w:szCs w:val="22"/>
        </w:rPr>
        <w:t xml:space="preserve"> Prezes</w:t>
      </w:r>
      <w:r w:rsidRPr="003D48C3">
        <w:rPr>
          <w:rFonts w:ascii="Times New Roman" w:hAnsi="Times New Roman" w:cs="Times New Roman"/>
          <w:sz w:val="22"/>
          <w:szCs w:val="22"/>
        </w:rPr>
        <w:t>em</w:t>
      </w:r>
      <w:r w:rsidR="00380123" w:rsidRPr="003D48C3">
        <w:rPr>
          <w:rFonts w:ascii="Times New Roman" w:hAnsi="Times New Roman" w:cs="Times New Roman"/>
          <w:sz w:val="22"/>
          <w:szCs w:val="22"/>
        </w:rPr>
        <w:t xml:space="preserve"> URE</w:t>
      </w:r>
      <w:r w:rsidR="001404EC" w:rsidRPr="003D48C3">
        <w:rPr>
          <w:rFonts w:ascii="Times New Roman" w:hAnsi="Times New Roman" w:cs="Times New Roman"/>
          <w:sz w:val="22"/>
          <w:szCs w:val="22"/>
        </w:rPr>
        <w:t>, w tym w szczególności:</w:t>
      </w:r>
    </w:p>
    <w:p w14:paraId="6A1EFCF9" w14:textId="2BCDD577" w:rsidR="00380123" w:rsidRPr="003D48C3" w:rsidRDefault="001404EC" w:rsidP="00950AD9">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o</w:t>
      </w:r>
      <w:r w:rsidR="00380123" w:rsidRPr="003D48C3">
        <w:rPr>
          <w:rFonts w:ascii="Times New Roman" w:hAnsi="Times New Roman" w:cs="Times New Roman"/>
          <w:sz w:val="22"/>
          <w:szCs w:val="22"/>
        </w:rPr>
        <w:t>prac</w:t>
      </w:r>
      <w:r w:rsidRPr="003D48C3">
        <w:rPr>
          <w:rFonts w:ascii="Times New Roman" w:hAnsi="Times New Roman" w:cs="Times New Roman"/>
          <w:sz w:val="22"/>
          <w:szCs w:val="22"/>
        </w:rPr>
        <w:t>owanie</w:t>
      </w:r>
      <w:r w:rsidR="00380123" w:rsidRPr="003D48C3">
        <w:rPr>
          <w:rFonts w:ascii="Times New Roman" w:hAnsi="Times New Roman" w:cs="Times New Roman"/>
          <w:sz w:val="22"/>
          <w:szCs w:val="22"/>
        </w:rPr>
        <w:t>, skomplet</w:t>
      </w:r>
      <w:r w:rsidRPr="003D48C3">
        <w:rPr>
          <w:rFonts w:ascii="Times New Roman" w:hAnsi="Times New Roman" w:cs="Times New Roman"/>
          <w:sz w:val="22"/>
          <w:szCs w:val="22"/>
        </w:rPr>
        <w:t>owanie</w:t>
      </w:r>
      <w:r w:rsidR="00380123" w:rsidRPr="003D48C3">
        <w:rPr>
          <w:rFonts w:ascii="Times New Roman" w:hAnsi="Times New Roman" w:cs="Times New Roman"/>
          <w:sz w:val="22"/>
          <w:szCs w:val="22"/>
        </w:rPr>
        <w:t xml:space="preserve"> dokumentacji</w:t>
      </w:r>
      <w:r w:rsidR="00197238" w:rsidRPr="003D48C3">
        <w:rPr>
          <w:rFonts w:ascii="Times New Roman" w:hAnsi="Times New Roman" w:cs="Times New Roman"/>
          <w:sz w:val="22"/>
          <w:szCs w:val="22"/>
        </w:rPr>
        <w:t xml:space="preserve"> do Prezesa URE</w:t>
      </w:r>
      <w:r w:rsidR="00380123" w:rsidRPr="003D48C3">
        <w:rPr>
          <w:rFonts w:ascii="Times New Roman" w:hAnsi="Times New Roman" w:cs="Times New Roman"/>
          <w:sz w:val="22"/>
          <w:szCs w:val="22"/>
        </w:rPr>
        <w:t xml:space="preserve">, na obowiązujących wzorach i w trybie wskazanym w aktualnych informacjach Prezesa URE, </w:t>
      </w:r>
      <w:r w:rsidR="00950AD9" w:rsidRPr="003D48C3">
        <w:rPr>
          <w:rFonts w:ascii="Times New Roman" w:hAnsi="Times New Roman" w:cs="Times New Roman"/>
          <w:sz w:val="22"/>
          <w:szCs w:val="22"/>
        </w:rPr>
        <w:t>obejmującej</w:t>
      </w:r>
      <w:r w:rsidR="00380123" w:rsidRPr="003D48C3">
        <w:rPr>
          <w:rFonts w:ascii="Times New Roman" w:hAnsi="Times New Roman" w:cs="Times New Roman"/>
          <w:sz w:val="22"/>
          <w:szCs w:val="22"/>
        </w:rPr>
        <w:t>:</w:t>
      </w:r>
    </w:p>
    <w:p w14:paraId="41DBD132" w14:textId="2D73CD40" w:rsidR="00380123" w:rsidRPr="003D48C3" w:rsidRDefault="00380123" w:rsidP="00950AD9">
      <w:pPr>
        <w:pStyle w:val="Akapitzlist"/>
        <w:numPr>
          <w:ilvl w:val="0"/>
          <w:numId w:val="44"/>
        </w:numPr>
        <w:ind w:left="1276"/>
        <w:jc w:val="both"/>
        <w:rPr>
          <w:rFonts w:ascii="Times New Roman" w:hAnsi="Times New Roman" w:cs="Times New Roman"/>
          <w:sz w:val="22"/>
          <w:szCs w:val="22"/>
        </w:rPr>
      </w:pPr>
      <w:r w:rsidRPr="003D48C3">
        <w:rPr>
          <w:rFonts w:ascii="Times New Roman" w:hAnsi="Times New Roman" w:cs="Times New Roman"/>
          <w:sz w:val="22"/>
          <w:szCs w:val="22"/>
        </w:rPr>
        <w:t>wypełnioną deklarację o zamiarze sprzedaży niewykorzystanej energii elektrycznej, złożoną za pośrednictwem Internetowej Platformy Aukcyjnej wraz z</w:t>
      </w:r>
      <w:r w:rsidR="00950AD9" w:rsidRPr="003D48C3">
        <w:rPr>
          <w:rFonts w:ascii="Times New Roman" w:hAnsi="Times New Roman" w:cs="Times New Roman"/>
          <w:sz w:val="22"/>
          <w:szCs w:val="22"/>
        </w:rPr>
        <w:t> </w:t>
      </w:r>
      <w:r w:rsidRPr="003D48C3">
        <w:rPr>
          <w:rFonts w:ascii="Times New Roman" w:hAnsi="Times New Roman" w:cs="Times New Roman"/>
          <w:sz w:val="22"/>
          <w:szCs w:val="22"/>
        </w:rPr>
        <w:t>załączeniem formularza deklaracji dla Instalacji;</w:t>
      </w:r>
    </w:p>
    <w:p w14:paraId="28F544DB" w14:textId="6D1B9C49" w:rsidR="00380123" w:rsidRPr="003D48C3" w:rsidRDefault="00380123" w:rsidP="00950AD9">
      <w:pPr>
        <w:pStyle w:val="Akapitzlist"/>
        <w:numPr>
          <w:ilvl w:val="0"/>
          <w:numId w:val="44"/>
        </w:numPr>
        <w:ind w:left="1276"/>
        <w:jc w:val="both"/>
        <w:rPr>
          <w:rFonts w:ascii="Times New Roman" w:hAnsi="Times New Roman" w:cs="Times New Roman"/>
          <w:sz w:val="22"/>
          <w:szCs w:val="22"/>
        </w:rPr>
      </w:pPr>
      <w:r w:rsidRPr="003D48C3">
        <w:rPr>
          <w:rFonts w:ascii="Times New Roman" w:hAnsi="Times New Roman" w:cs="Times New Roman"/>
          <w:sz w:val="22"/>
          <w:szCs w:val="22"/>
        </w:rPr>
        <w:t>harmonogram rzeczowo-finansowy przedsięwzięcia na obowiązującym wzorze, spójny z harmonogramem realizacji inwestycji, warunkami przyłączenia i deklarowaną datą pierwszej sprzedaży energii;</w:t>
      </w:r>
    </w:p>
    <w:p w14:paraId="645F494B" w14:textId="613A3B53" w:rsidR="00380123" w:rsidRPr="003D48C3" w:rsidRDefault="00380123" w:rsidP="00950AD9">
      <w:pPr>
        <w:pStyle w:val="Akapitzlist"/>
        <w:numPr>
          <w:ilvl w:val="0"/>
          <w:numId w:val="44"/>
        </w:numPr>
        <w:ind w:left="1276"/>
        <w:jc w:val="both"/>
        <w:rPr>
          <w:rFonts w:ascii="Times New Roman" w:hAnsi="Times New Roman" w:cs="Times New Roman"/>
          <w:sz w:val="22"/>
          <w:szCs w:val="22"/>
        </w:rPr>
      </w:pPr>
      <w:r w:rsidRPr="003D48C3">
        <w:rPr>
          <w:rFonts w:ascii="Times New Roman" w:hAnsi="Times New Roman" w:cs="Times New Roman"/>
          <w:sz w:val="22"/>
          <w:szCs w:val="22"/>
        </w:rPr>
        <w:t>oświadczenie dotyczące substratów wykorzystywanych do wytworzenia energii elektrycznej, wartości pomocy inwestycyjnej oraz ceny skorygowanej, o którym mowa w art. 70b ust. 3 pkt 6 ustawy o odnawialnych źródłach energii;</w:t>
      </w:r>
    </w:p>
    <w:p w14:paraId="368BA3E1" w14:textId="468F3AFF" w:rsidR="00380123" w:rsidRPr="003D48C3" w:rsidRDefault="00380123" w:rsidP="00950AD9">
      <w:pPr>
        <w:pStyle w:val="Akapitzlist"/>
        <w:numPr>
          <w:ilvl w:val="0"/>
          <w:numId w:val="44"/>
        </w:numPr>
        <w:ind w:left="1276"/>
        <w:jc w:val="both"/>
        <w:rPr>
          <w:rFonts w:ascii="Times New Roman" w:hAnsi="Times New Roman" w:cs="Times New Roman"/>
          <w:sz w:val="22"/>
          <w:szCs w:val="22"/>
        </w:rPr>
      </w:pPr>
      <w:r w:rsidRPr="003D48C3">
        <w:rPr>
          <w:rFonts w:ascii="Times New Roman" w:hAnsi="Times New Roman" w:cs="Times New Roman"/>
          <w:sz w:val="22"/>
          <w:szCs w:val="22"/>
        </w:rPr>
        <w:lastRenderedPageBreak/>
        <w:t>formularz informacji przedstawianych przy ubieganiu się o pomoc inną niż pomoc de minimis lub pomoc de minimis w rolnictwie lub rybołówstwie, wypełniony zgodnie z zasadami wskazanymi przez Prezesa URE;</w:t>
      </w:r>
    </w:p>
    <w:p w14:paraId="261ABC37" w14:textId="5C4C5721" w:rsidR="00380123" w:rsidRPr="003D48C3" w:rsidRDefault="00380123" w:rsidP="00950AD9">
      <w:pPr>
        <w:pStyle w:val="Akapitzlist"/>
        <w:numPr>
          <w:ilvl w:val="0"/>
          <w:numId w:val="44"/>
        </w:numPr>
        <w:ind w:left="1276"/>
        <w:jc w:val="both"/>
        <w:rPr>
          <w:rFonts w:ascii="Times New Roman" w:hAnsi="Times New Roman" w:cs="Times New Roman"/>
          <w:sz w:val="22"/>
          <w:szCs w:val="22"/>
        </w:rPr>
      </w:pPr>
      <w:r w:rsidRPr="003D48C3">
        <w:rPr>
          <w:rFonts w:ascii="Times New Roman" w:hAnsi="Times New Roman" w:cs="Times New Roman"/>
          <w:sz w:val="22"/>
          <w:szCs w:val="22"/>
        </w:rPr>
        <w:t>oświadczenie o zakwalifikowaniu przedsiębiorstwa do właściwej kategorii przedsiębiorstw oraz oświadczenie o sytuacji ekonomicznej jednostki gospodarczej;</w:t>
      </w:r>
    </w:p>
    <w:p w14:paraId="6AB35CC6" w14:textId="6485D21B" w:rsidR="00380123" w:rsidRPr="003D48C3" w:rsidRDefault="00380123" w:rsidP="00950AD9">
      <w:pPr>
        <w:pStyle w:val="Akapitzlist"/>
        <w:numPr>
          <w:ilvl w:val="0"/>
          <w:numId w:val="44"/>
        </w:numPr>
        <w:ind w:left="1276"/>
        <w:jc w:val="both"/>
        <w:rPr>
          <w:rFonts w:ascii="Times New Roman" w:hAnsi="Times New Roman" w:cs="Times New Roman"/>
          <w:sz w:val="22"/>
          <w:szCs w:val="22"/>
        </w:rPr>
      </w:pPr>
      <w:r w:rsidRPr="003D48C3">
        <w:rPr>
          <w:rFonts w:ascii="Times New Roman" w:hAnsi="Times New Roman" w:cs="Times New Roman"/>
          <w:sz w:val="22"/>
          <w:szCs w:val="22"/>
        </w:rPr>
        <w:t>dokumenty formalne i rejestrowe wytwórcy oraz pełnomocnictwo wraz z dowodem uiszczenia opłaty skarbowej;</w:t>
      </w:r>
    </w:p>
    <w:p w14:paraId="7DFB0D1D" w14:textId="53FFB1E5" w:rsidR="00380123" w:rsidRPr="003D48C3" w:rsidRDefault="00380123" w:rsidP="00950AD9">
      <w:pPr>
        <w:pStyle w:val="Akapitzlist"/>
        <w:numPr>
          <w:ilvl w:val="0"/>
          <w:numId w:val="44"/>
        </w:numPr>
        <w:spacing w:after="0"/>
        <w:ind w:left="1276" w:hanging="357"/>
        <w:contextualSpacing w:val="0"/>
        <w:jc w:val="both"/>
        <w:rPr>
          <w:rFonts w:ascii="Times New Roman" w:hAnsi="Times New Roman" w:cs="Times New Roman"/>
          <w:sz w:val="22"/>
          <w:szCs w:val="22"/>
        </w:rPr>
      </w:pPr>
      <w:r w:rsidRPr="003D48C3">
        <w:rPr>
          <w:rFonts w:ascii="Times New Roman" w:hAnsi="Times New Roman" w:cs="Times New Roman"/>
          <w:sz w:val="22"/>
          <w:szCs w:val="22"/>
        </w:rPr>
        <w:t>pozostałe oświadczenia i załączniki wymagane obowiązującym wzorem deklaracji lub komunikatami Prezesa URE na dzień złożenia dokumentów</w:t>
      </w:r>
      <w:r w:rsidR="00950AD9" w:rsidRPr="003D48C3">
        <w:rPr>
          <w:rFonts w:ascii="Times New Roman" w:hAnsi="Times New Roman" w:cs="Times New Roman"/>
          <w:sz w:val="22"/>
          <w:szCs w:val="22"/>
        </w:rPr>
        <w:t>;</w:t>
      </w:r>
    </w:p>
    <w:p w14:paraId="5557F156" w14:textId="29D26488" w:rsidR="00950AD9" w:rsidRPr="003D48C3" w:rsidRDefault="00950AD9" w:rsidP="00950AD9">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p</w:t>
      </w:r>
      <w:r w:rsidR="00380123" w:rsidRPr="003D48C3">
        <w:rPr>
          <w:rFonts w:ascii="Times New Roman" w:hAnsi="Times New Roman" w:cs="Times New Roman"/>
          <w:sz w:val="22"/>
          <w:szCs w:val="22"/>
        </w:rPr>
        <w:t>rzedłożenie Zamawiającemu kompletu dokumentów do akceptacji na co najmniej 5 dni roboczych przed planowanym złożeniem, wraz ze wskazaniem dokumentów wymagających podpisu osób uprawnionych do reprezentacji Zamawiającego oraz oświadczeń, które ze względu na odpowiedzialność karną muszą zostać złożone osobiście przez stronę postępowania</w:t>
      </w:r>
      <w:r w:rsidRPr="003D48C3">
        <w:rPr>
          <w:rFonts w:ascii="Times New Roman" w:hAnsi="Times New Roman" w:cs="Times New Roman"/>
          <w:sz w:val="22"/>
          <w:szCs w:val="22"/>
        </w:rPr>
        <w:t>;</w:t>
      </w:r>
    </w:p>
    <w:p w14:paraId="79BACBB7" w14:textId="2A653BC5" w:rsidR="00380123" w:rsidRPr="003D48C3" w:rsidRDefault="00950AD9" w:rsidP="00950AD9">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z</w:t>
      </w:r>
      <w:r w:rsidR="00380123" w:rsidRPr="003D48C3">
        <w:rPr>
          <w:rFonts w:ascii="Times New Roman" w:hAnsi="Times New Roman" w:cs="Times New Roman"/>
          <w:sz w:val="22"/>
          <w:szCs w:val="22"/>
        </w:rPr>
        <w:t>łożenie dokumentacji oraz uzyskanie i przekazanie Zamawiającemu potwierdzenia złożenia wraz z nadanym numerem sprawy, nie później niż w terminie 2 dni roboczych.</w:t>
      </w:r>
    </w:p>
    <w:p w14:paraId="1DA41CF5" w14:textId="77777777" w:rsidR="00756C22" w:rsidRPr="003D48C3" w:rsidRDefault="00756C22" w:rsidP="00197238">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b</w:t>
      </w:r>
      <w:r w:rsidR="00380123" w:rsidRPr="003D48C3">
        <w:rPr>
          <w:rFonts w:ascii="Times New Roman" w:hAnsi="Times New Roman" w:cs="Times New Roman"/>
          <w:sz w:val="22"/>
          <w:szCs w:val="22"/>
        </w:rPr>
        <w:t>ieżące monitorowanie biegu sprawy i terminów ustawowych</w:t>
      </w:r>
      <w:r w:rsidRPr="003D48C3">
        <w:rPr>
          <w:rFonts w:ascii="Times New Roman" w:hAnsi="Times New Roman" w:cs="Times New Roman"/>
          <w:sz w:val="22"/>
          <w:szCs w:val="22"/>
        </w:rPr>
        <w:t>;</w:t>
      </w:r>
    </w:p>
    <w:p w14:paraId="00AD798F" w14:textId="6A00591D" w:rsidR="00756C22" w:rsidRPr="003D48C3" w:rsidRDefault="00756C22" w:rsidP="00197238">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p</w:t>
      </w:r>
      <w:r w:rsidR="00380123" w:rsidRPr="003D48C3">
        <w:rPr>
          <w:rFonts w:ascii="Times New Roman" w:hAnsi="Times New Roman" w:cs="Times New Roman"/>
          <w:sz w:val="22"/>
          <w:szCs w:val="22"/>
        </w:rPr>
        <w:t>rzyjmowanie i niezwłoczne przekazywanie Zamawiającemu korespondencji Prezesa URE, w terminie do 2 dni roboczych od jej otrzymania.</w:t>
      </w:r>
    </w:p>
    <w:p w14:paraId="6DC96F0B" w14:textId="77777777" w:rsidR="00756C22" w:rsidRPr="003D48C3" w:rsidRDefault="00756C22" w:rsidP="00197238">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s</w:t>
      </w:r>
      <w:r w:rsidR="00380123" w:rsidRPr="003D48C3">
        <w:rPr>
          <w:rFonts w:ascii="Times New Roman" w:hAnsi="Times New Roman" w:cs="Times New Roman"/>
          <w:sz w:val="22"/>
          <w:szCs w:val="22"/>
        </w:rPr>
        <w:t>porządzanie i składanie odpowiedzi na wezwania do uzupełnienia lub wyjaśnienia dokumentacji, w ramach wynagrodzenia ryczałtowego, bez limitu liczby wezwań, w terminach wyznaczonych przez organ</w:t>
      </w:r>
      <w:r w:rsidRPr="003D48C3">
        <w:rPr>
          <w:rFonts w:ascii="Times New Roman" w:hAnsi="Times New Roman" w:cs="Times New Roman"/>
          <w:sz w:val="22"/>
          <w:szCs w:val="22"/>
        </w:rPr>
        <w:t>;</w:t>
      </w:r>
    </w:p>
    <w:p w14:paraId="79215FC4" w14:textId="77777777" w:rsidR="00197238" w:rsidRPr="003D48C3" w:rsidRDefault="00756C22" w:rsidP="00197238">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r</w:t>
      </w:r>
      <w:r w:rsidR="00380123" w:rsidRPr="003D48C3">
        <w:rPr>
          <w:rFonts w:ascii="Times New Roman" w:hAnsi="Times New Roman" w:cs="Times New Roman"/>
          <w:sz w:val="22"/>
          <w:szCs w:val="22"/>
        </w:rPr>
        <w:t>aportowanie statusu sprawy nie rzadziej niż raz na 14 dni drogą elektroniczną, a niezwłocznie w przypadku zdarzeń istotnych</w:t>
      </w:r>
      <w:r w:rsidR="00197238" w:rsidRPr="003D48C3">
        <w:rPr>
          <w:rFonts w:ascii="Times New Roman" w:hAnsi="Times New Roman" w:cs="Times New Roman"/>
          <w:sz w:val="22"/>
          <w:szCs w:val="22"/>
        </w:rPr>
        <w:t>;</w:t>
      </w:r>
    </w:p>
    <w:p w14:paraId="75876516" w14:textId="77777777" w:rsidR="00197238" w:rsidRPr="003D48C3" w:rsidRDefault="00197238" w:rsidP="00197238">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w</w:t>
      </w:r>
      <w:r w:rsidR="00380123" w:rsidRPr="003D48C3">
        <w:rPr>
          <w:rFonts w:ascii="Times New Roman" w:hAnsi="Times New Roman" w:cs="Times New Roman"/>
          <w:sz w:val="22"/>
          <w:szCs w:val="22"/>
        </w:rPr>
        <w:t xml:space="preserve"> razie sygnałów o możliwej odmowie wydania zaświadczenia niezwłoczne poinformowanie Zamawiającego wraz z rekomendacją działań zaradczych</w:t>
      </w:r>
      <w:r w:rsidRPr="003D48C3">
        <w:rPr>
          <w:rFonts w:ascii="Times New Roman" w:hAnsi="Times New Roman" w:cs="Times New Roman"/>
          <w:sz w:val="22"/>
          <w:szCs w:val="22"/>
        </w:rPr>
        <w:t>;</w:t>
      </w:r>
    </w:p>
    <w:p w14:paraId="7EF7319E" w14:textId="77777777" w:rsidR="00197238" w:rsidRPr="003D48C3" w:rsidRDefault="00197238" w:rsidP="00197238">
      <w:pPr>
        <w:pStyle w:val="Akapitzlist"/>
        <w:numPr>
          <w:ilvl w:val="0"/>
          <w:numId w:val="43"/>
        </w:numPr>
        <w:ind w:left="993"/>
        <w:jc w:val="both"/>
        <w:rPr>
          <w:rFonts w:ascii="Times New Roman" w:hAnsi="Times New Roman" w:cs="Times New Roman"/>
          <w:sz w:val="22"/>
          <w:szCs w:val="22"/>
        </w:rPr>
      </w:pPr>
      <w:r w:rsidRPr="003D48C3">
        <w:rPr>
          <w:rFonts w:ascii="Times New Roman" w:hAnsi="Times New Roman" w:cs="Times New Roman"/>
          <w:sz w:val="22"/>
          <w:szCs w:val="22"/>
        </w:rPr>
        <w:t>o</w:t>
      </w:r>
      <w:r w:rsidR="00380123" w:rsidRPr="003D48C3">
        <w:rPr>
          <w:rFonts w:ascii="Times New Roman" w:hAnsi="Times New Roman" w:cs="Times New Roman"/>
          <w:sz w:val="22"/>
          <w:szCs w:val="22"/>
        </w:rPr>
        <w:t>dbiór zaświadczenia o możliwości sprzedaży niewykorzystanej energii elektrycznej</w:t>
      </w:r>
      <w:r w:rsidRPr="003D48C3">
        <w:rPr>
          <w:rFonts w:ascii="Times New Roman" w:hAnsi="Times New Roman" w:cs="Times New Roman"/>
          <w:sz w:val="22"/>
          <w:szCs w:val="22"/>
        </w:rPr>
        <w:t xml:space="preserve"> </w:t>
      </w:r>
      <w:r w:rsidR="00380123" w:rsidRPr="003D48C3">
        <w:rPr>
          <w:rFonts w:ascii="Times New Roman" w:hAnsi="Times New Roman" w:cs="Times New Roman"/>
          <w:sz w:val="22"/>
          <w:szCs w:val="22"/>
        </w:rPr>
        <w:t>i przekazanie go Zamawiającemu</w:t>
      </w:r>
      <w:r w:rsidRPr="003D48C3">
        <w:rPr>
          <w:rFonts w:ascii="Times New Roman" w:hAnsi="Times New Roman" w:cs="Times New Roman"/>
          <w:sz w:val="22"/>
          <w:szCs w:val="22"/>
        </w:rPr>
        <w:t>;</w:t>
      </w:r>
    </w:p>
    <w:p w14:paraId="60726AF2" w14:textId="0F7132F3" w:rsidR="00380123" w:rsidRPr="003D48C3" w:rsidRDefault="00197238" w:rsidP="00197238">
      <w:pPr>
        <w:pStyle w:val="Akapitzlist"/>
        <w:numPr>
          <w:ilvl w:val="0"/>
          <w:numId w:val="43"/>
        </w:numPr>
        <w:spacing w:after="120"/>
        <w:ind w:left="992" w:hanging="357"/>
        <w:contextualSpacing w:val="0"/>
        <w:jc w:val="both"/>
        <w:rPr>
          <w:rFonts w:ascii="Times New Roman" w:hAnsi="Times New Roman" w:cs="Times New Roman"/>
          <w:sz w:val="22"/>
          <w:szCs w:val="22"/>
        </w:rPr>
      </w:pPr>
      <w:r w:rsidRPr="003D48C3">
        <w:rPr>
          <w:rFonts w:ascii="Times New Roman" w:hAnsi="Times New Roman" w:cs="Times New Roman"/>
          <w:sz w:val="22"/>
          <w:szCs w:val="22"/>
        </w:rPr>
        <w:t>a</w:t>
      </w:r>
      <w:r w:rsidR="00380123" w:rsidRPr="003D48C3">
        <w:rPr>
          <w:rFonts w:ascii="Times New Roman" w:hAnsi="Times New Roman" w:cs="Times New Roman"/>
          <w:sz w:val="22"/>
          <w:szCs w:val="22"/>
        </w:rPr>
        <w:t>naliza merytoryczna treści zaświadczenia, obejmująca co najmniej: oznaczenie instalacji i mocy zainstalowanej, cenę stanowiącą podstawę rozliczeń, okres wsparcia</w:t>
      </w:r>
      <w:r w:rsidRPr="003D48C3">
        <w:rPr>
          <w:rFonts w:ascii="Times New Roman" w:hAnsi="Times New Roman" w:cs="Times New Roman"/>
          <w:sz w:val="22"/>
          <w:szCs w:val="22"/>
        </w:rPr>
        <w:t xml:space="preserve"> </w:t>
      </w:r>
      <w:r w:rsidR="00380123" w:rsidRPr="003D48C3">
        <w:rPr>
          <w:rFonts w:ascii="Times New Roman" w:hAnsi="Times New Roman" w:cs="Times New Roman"/>
          <w:sz w:val="22"/>
          <w:szCs w:val="22"/>
        </w:rPr>
        <w:t>i datę jego zakończenia, termin pierwszego wytworzenia oraz pierwszej sprzedaży energii, a także obowiązki wytwórcy wynikające z uczestnictwa w systemie.</w:t>
      </w:r>
    </w:p>
    <w:p w14:paraId="207DB93B" w14:textId="4D541957" w:rsidR="00380123" w:rsidRPr="003D48C3" w:rsidRDefault="00197238" w:rsidP="00197238">
      <w:pPr>
        <w:pStyle w:val="Akapitzlist"/>
        <w:numPr>
          <w:ilvl w:val="0"/>
          <w:numId w:val="41"/>
        </w:numPr>
        <w:jc w:val="both"/>
        <w:rPr>
          <w:rFonts w:ascii="Times New Roman" w:hAnsi="Times New Roman" w:cs="Times New Roman"/>
          <w:sz w:val="22"/>
          <w:szCs w:val="22"/>
        </w:rPr>
      </w:pPr>
      <w:r w:rsidRPr="003D48C3">
        <w:rPr>
          <w:rFonts w:ascii="Times New Roman" w:hAnsi="Times New Roman" w:cs="Times New Roman"/>
          <w:sz w:val="22"/>
          <w:szCs w:val="22"/>
        </w:rPr>
        <w:t>pr</w:t>
      </w:r>
      <w:r w:rsidR="00380123" w:rsidRPr="003D48C3">
        <w:rPr>
          <w:rFonts w:ascii="Times New Roman" w:hAnsi="Times New Roman" w:cs="Times New Roman"/>
          <w:sz w:val="22"/>
          <w:szCs w:val="22"/>
        </w:rPr>
        <w:t xml:space="preserve">zekazanie </w:t>
      </w:r>
      <w:r w:rsidRPr="003D48C3">
        <w:rPr>
          <w:rFonts w:ascii="Times New Roman" w:hAnsi="Times New Roman" w:cs="Times New Roman"/>
          <w:sz w:val="22"/>
          <w:szCs w:val="22"/>
        </w:rPr>
        <w:t xml:space="preserve">Zamawiającemu </w:t>
      </w:r>
      <w:r w:rsidR="00380123" w:rsidRPr="003D48C3">
        <w:rPr>
          <w:rFonts w:ascii="Times New Roman" w:hAnsi="Times New Roman" w:cs="Times New Roman"/>
          <w:sz w:val="22"/>
          <w:szCs w:val="22"/>
        </w:rPr>
        <w:t>pisemnej instrukcji dalszego postępowania obejmującej: terminy, których niedotrzymanie powoduje utratę wsparcia, tryb wnioskowania o zmianę terminu pierwszej sprzedaży energii, zasady wyboru podmiotu nabywającego energię i umowy sprzedaży, zasady rozliczeń ujemnego salda z Operatorem Rozliczeń Energii Odnawialnej wraz z wymaganymi dokumentami i terminami, obowiązki sprawozdawcze wobec Prezesa URE oraz obowiązki rejestrowe, w tym wpis do rejestru wytwórców wykonujących działalność gospodarczą w zakresie biogazu rolniczego prowadzonego przez Dyrektora Generalnego Krajowego Ośrodka Wsparcia Rolnictwa.</w:t>
      </w:r>
    </w:p>
    <w:p w14:paraId="3C7CC836" w14:textId="79FD2370" w:rsidR="00380123" w:rsidRPr="003D48C3" w:rsidRDefault="00380123" w:rsidP="00380123">
      <w:pPr>
        <w:rPr>
          <w:rFonts w:ascii="Times New Roman" w:hAnsi="Times New Roman" w:cs="Times New Roman"/>
          <w:sz w:val="22"/>
          <w:szCs w:val="22"/>
        </w:rPr>
      </w:pPr>
    </w:p>
    <w:sectPr w:rsidR="00380123" w:rsidRPr="003D48C3" w:rsidSect="00B80797">
      <w:headerReference w:type="default" r:id="rId7"/>
      <w:footerReference w:type="default" r:id="rId8"/>
      <w:pgSz w:w="11906" w:h="16838"/>
      <w:pgMar w:top="1417" w:right="1417" w:bottom="1417" w:left="1417"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89097" w14:textId="77777777" w:rsidR="00793FD8" w:rsidRDefault="00793FD8" w:rsidP="00ED265C">
      <w:pPr>
        <w:spacing w:after="0" w:line="240" w:lineRule="auto"/>
      </w:pPr>
      <w:r>
        <w:separator/>
      </w:r>
    </w:p>
  </w:endnote>
  <w:endnote w:type="continuationSeparator" w:id="0">
    <w:p w14:paraId="187F7EEB" w14:textId="77777777" w:rsidR="00793FD8" w:rsidRDefault="00793FD8" w:rsidP="00ED2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119177"/>
      <w:docPartObj>
        <w:docPartGallery w:val="Page Numbers (Bottom of Page)"/>
        <w:docPartUnique/>
      </w:docPartObj>
    </w:sdtPr>
    <w:sdtContent>
      <w:p w14:paraId="7A53D2CD" w14:textId="5AAA85F9" w:rsidR="00ED265C" w:rsidRDefault="00ED265C">
        <w:pPr>
          <w:pStyle w:val="Stopka"/>
          <w:jc w:val="right"/>
        </w:pPr>
        <w:r>
          <w:fldChar w:fldCharType="begin"/>
        </w:r>
        <w:r>
          <w:instrText>PAGE   \* MERGEFORMAT</w:instrText>
        </w:r>
        <w:r>
          <w:fldChar w:fldCharType="separate"/>
        </w:r>
        <w:r>
          <w:t>2</w:t>
        </w:r>
        <w:r>
          <w:fldChar w:fldCharType="end"/>
        </w:r>
      </w:p>
    </w:sdtContent>
  </w:sdt>
  <w:p w14:paraId="798F56B5" w14:textId="77777777" w:rsidR="00ED265C" w:rsidRDefault="00ED26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905B9" w14:textId="77777777" w:rsidR="00793FD8" w:rsidRDefault="00793FD8" w:rsidP="00ED265C">
      <w:pPr>
        <w:spacing w:after="0" w:line="240" w:lineRule="auto"/>
      </w:pPr>
      <w:r>
        <w:separator/>
      </w:r>
    </w:p>
  </w:footnote>
  <w:footnote w:type="continuationSeparator" w:id="0">
    <w:p w14:paraId="6556302A" w14:textId="77777777" w:rsidR="00793FD8" w:rsidRDefault="00793FD8" w:rsidP="00ED26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B0572" w14:textId="586FB0F3" w:rsidR="00B80797" w:rsidRDefault="00B80797" w:rsidP="00B80797">
    <w:pPr>
      <w:pStyle w:val="Nagwek"/>
      <w:jc w:val="center"/>
    </w:pPr>
    <w:r>
      <w:rPr>
        <w:noProof/>
      </w:rPr>
      <w:drawing>
        <wp:inline distT="0" distB="0" distL="0" distR="0" wp14:anchorId="4FE45097" wp14:editId="04F4836E">
          <wp:extent cx="3903345" cy="770890"/>
          <wp:effectExtent l="0" t="0" r="1905" b="10160"/>
          <wp:docPr id="41926225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903345" cy="7708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739"/>
    <w:multiLevelType w:val="hybridMultilevel"/>
    <w:tmpl w:val="E66EC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1C2A66"/>
    <w:multiLevelType w:val="hybridMultilevel"/>
    <w:tmpl w:val="D7F20606"/>
    <w:lvl w:ilvl="0" w:tplc="A500A000">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A27D9A"/>
    <w:multiLevelType w:val="hybridMultilevel"/>
    <w:tmpl w:val="A6C452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3C13AC"/>
    <w:multiLevelType w:val="hybridMultilevel"/>
    <w:tmpl w:val="E2AA3A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3A7048"/>
    <w:multiLevelType w:val="hybridMultilevel"/>
    <w:tmpl w:val="F8B017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C2123F"/>
    <w:multiLevelType w:val="hybridMultilevel"/>
    <w:tmpl w:val="8012D5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E570CA"/>
    <w:multiLevelType w:val="hybridMultilevel"/>
    <w:tmpl w:val="7F9CEB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A2554F"/>
    <w:multiLevelType w:val="hybridMultilevel"/>
    <w:tmpl w:val="2416D6D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0438E5"/>
    <w:multiLevelType w:val="hybridMultilevel"/>
    <w:tmpl w:val="B7CCAFC4"/>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3433417"/>
    <w:multiLevelType w:val="hybridMultilevel"/>
    <w:tmpl w:val="7FFEA852"/>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B24BB9"/>
    <w:multiLevelType w:val="hybridMultilevel"/>
    <w:tmpl w:val="829C17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F1F76"/>
    <w:multiLevelType w:val="hybridMultilevel"/>
    <w:tmpl w:val="775C7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A15D85"/>
    <w:multiLevelType w:val="hybridMultilevel"/>
    <w:tmpl w:val="19D8D1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363C66"/>
    <w:multiLevelType w:val="hybridMultilevel"/>
    <w:tmpl w:val="CBE6EC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390EF4"/>
    <w:multiLevelType w:val="hybridMultilevel"/>
    <w:tmpl w:val="8FAAD45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5C38A1"/>
    <w:multiLevelType w:val="hybridMultilevel"/>
    <w:tmpl w:val="5E08E2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4B486B"/>
    <w:multiLevelType w:val="hybridMultilevel"/>
    <w:tmpl w:val="011AB5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B025E5"/>
    <w:multiLevelType w:val="hybridMultilevel"/>
    <w:tmpl w:val="2668B4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E344C2C"/>
    <w:multiLevelType w:val="hybridMultilevel"/>
    <w:tmpl w:val="CCA441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4D5C9D"/>
    <w:multiLevelType w:val="hybridMultilevel"/>
    <w:tmpl w:val="25DA9E6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0A20528"/>
    <w:multiLevelType w:val="hybridMultilevel"/>
    <w:tmpl w:val="2A9AA31E"/>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1CA5B26"/>
    <w:multiLevelType w:val="hybridMultilevel"/>
    <w:tmpl w:val="02EEE5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AA3AF9"/>
    <w:multiLevelType w:val="hybridMultilevel"/>
    <w:tmpl w:val="678CD02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3" w15:restartNumberingAfterBreak="0">
    <w:nsid w:val="349B699E"/>
    <w:multiLevelType w:val="hybridMultilevel"/>
    <w:tmpl w:val="615EA7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6F76594"/>
    <w:multiLevelType w:val="hybridMultilevel"/>
    <w:tmpl w:val="792CEE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434951"/>
    <w:multiLevelType w:val="hybridMultilevel"/>
    <w:tmpl w:val="BBFA1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D314BD6"/>
    <w:multiLevelType w:val="hybridMultilevel"/>
    <w:tmpl w:val="08E6B2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2D097D"/>
    <w:multiLevelType w:val="hybridMultilevel"/>
    <w:tmpl w:val="84868C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ED7EA3"/>
    <w:multiLevelType w:val="hybridMultilevel"/>
    <w:tmpl w:val="0734B9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555414"/>
    <w:multiLevelType w:val="hybridMultilevel"/>
    <w:tmpl w:val="9A68F2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D5745DE"/>
    <w:multiLevelType w:val="hybridMultilevel"/>
    <w:tmpl w:val="1F4852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EF2531F"/>
    <w:multiLevelType w:val="hybridMultilevel"/>
    <w:tmpl w:val="310056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120F6A"/>
    <w:multiLevelType w:val="hybridMultilevel"/>
    <w:tmpl w:val="32C4E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56A0DB1"/>
    <w:multiLevelType w:val="hybridMultilevel"/>
    <w:tmpl w:val="C20E12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7DC5EA7"/>
    <w:multiLevelType w:val="hybridMultilevel"/>
    <w:tmpl w:val="CA7801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9B0C4F"/>
    <w:multiLevelType w:val="hybridMultilevel"/>
    <w:tmpl w:val="AE72DDE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8E92840"/>
    <w:multiLevelType w:val="hybridMultilevel"/>
    <w:tmpl w:val="92CABA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4125BC"/>
    <w:multiLevelType w:val="hybridMultilevel"/>
    <w:tmpl w:val="5E08E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F6456B5"/>
    <w:multiLevelType w:val="hybridMultilevel"/>
    <w:tmpl w:val="57607B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E54EE7"/>
    <w:multiLevelType w:val="hybridMultilevel"/>
    <w:tmpl w:val="901AD2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982BD4"/>
    <w:multiLevelType w:val="hybridMultilevel"/>
    <w:tmpl w:val="2668B4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0577AF"/>
    <w:multiLevelType w:val="hybridMultilevel"/>
    <w:tmpl w:val="777EA1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3E3094"/>
    <w:multiLevelType w:val="hybridMultilevel"/>
    <w:tmpl w:val="C5782E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DD12191"/>
    <w:multiLevelType w:val="hybridMultilevel"/>
    <w:tmpl w:val="D73CD5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696855497">
    <w:abstractNumId w:val="43"/>
  </w:num>
  <w:num w:numId="2" w16cid:durableId="1812819343">
    <w:abstractNumId w:val="8"/>
  </w:num>
  <w:num w:numId="3" w16cid:durableId="2140490790">
    <w:abstractNumId w:val="5"/>
  </w:num>
  <w:num w:numId="4" w16cid:durableId="1875575540">
    <w:abstractNumId w:val="0"/>
  </w:num>
  <w:num w:numId="5" w16cid:durableId="547881355">
    <w:abstractNumId w:val="32"/>
  </w:num>
  <w:num w:numId="6" w16cid:durableId="1056317576">
    <w:abstractNumId w:val="29"/>
  </w:num>
  <w:num w:numId="7" w16cid:durableId="347952537">
    <w:abstractNumId w:val="12"/>
  </w:num>
  <w:num w:numId="8" w16cid:durableId="1209683772">
    <w:abstractNumId w:val="41"/>
  </w:num>
  <w:num w:numId="9" w16cid:durableId="1450660829">
    <w:abstractNumId w:val="6"/>
  </w:num>
  <w:num w:numId="10" w16cid:durableId="781340292">
    <w:abstractNumId w:val="36"/>
  </w:num>
  <w:num w:numId="11" w16cid:durableId="739789257">
    <w:abstractNumId w:val="33"/>
  </w:num>
  <w:num w:numId="12" w16cid:durableId="1121604944">
    <w:abstractNumId w:val="10"/>
  </w:num>
  <w:num w:numId="13" w16cid:durableId="1236284608">
    <w:abstractNumId w:val="40"/>
  </w:num>
  <w:num w:numId="14" w16cid:durableId="1546873168">
    <w:abstractNumId w:val="42"/>
  </w:num>
  <w:num w:numId="15" w16cid:durableId="1080785858">
    <w:abstractNumId w:val="3"/>
  </w:num>
  <w:num w:numId="16" w16cid:durableId="252276491">
    <w:abstractNumId w:val="34"/>
  </w:num>
  <w:num w:numId="17" w16cid:durableId="257250917">
    <w:abstractNumId w:val="23"/>
  </w:num>
  <w:num w:numId="18" w16cid:durableId="698555945">
    <w:abstractNumId w:val="24"/>
  </w:num>
  <w:num w:numId="19" w16cid:durableId="1423524916">
    <w:abstractNumId w:val="27"/>
  </w:num>
  <w:num w:numId="20" w16cid:durableId="1281499052">
    <w:abstractNumId w:val="30"/>
  </w:num>
  <w:num w:numId="21" w16cid:durableId="224218932">
    <w:abstractNumId w:val="25"/>
  </w:num>
  <w:num w:numId="22" w16cid:durableId="2074965007">
    <w:abstractNumId w:val="22"/>
  </w:num>
  <w:num w:numId="23" w16cid:durableId="1399013953">
    <w:abstractNumId w:val="37"/>
  </w:num>
  <w:num w:numId="24" w16cid:durableId="524833558">
    <w:abstractNumId w:val="11"/>
  </w:num>
  <w:num w:numId="25" w16cid:durableId="928007336">
    <w:abstractNumId w:val="15"/>
  </w:num>
  <w:num w:numId="26" w16cid:durableId="2116169314">
    <w:abstractNumId w:val="17"/>
  </w:num>
  <w:num w:numId="27" w16cid:durableId="622885136">
    <w:abstractNumId w:val="9"/>
  </w:num>
  <w:num w:numId="28" w16cid:durableId="629241610">
    <w:abstractNumId w:val="7"/>
  </w:num>
  <w:num w:numId="29" w16cid:durableId="1486775165">
    <w:abstractNumId w:val="2"/>
  </w:num>
  <w:num w:numId="30" w16cid:durableId="1343361243">
    <w:abstractNumId w:val="14"/>
  </w:num>
  <w:num w:numId="31" w16cid:durableId="1875192831">
    <w:abstractNumId w:val="20"/>
  </w:num>
  <w:num w:numId="32" w16cid:durableId="908618710">
    <w:abstractNumId w:val="26"/>
  </w:num>
  <w:num w:numId="33" w16cid:durableId="667441509">
    <w:abstractNumId w:val="39"/>
  </w:num>
  <w:num w:numId="34" w16cid:durableId="734621997">
    <w:abstractNumId w:val="19"/>
  </w:num>
  <w:num w:numId="35" w16cid:durableId="1043405149">
    <w:abstractNumId w:val="18"/>
  </w:num>
  <w:num w:numId="36" w16cid:durableId="1629046194">
    <w:abstractNumId w:val="4"/>
  </w:num>
  <w:num w:numId="37" w16cid:durableId="1566909693">
    <w:abstractNumId w:val="13"/>
  </w:num>
  <w:num w:numId="38" w16cid:durableId="1606771820">
    <w:abstractNumId w:val="31"/>
  </w:num>
  <w:num w:numId="39" w16cid:durableId="278608950">
    <w:abstractNumId w:val="16"/>
  </w:num>
  <w:num w:numId="40" w16cid:durableId="1637447603">
    <w:abstractNumId w:val="35"/>
  </w:num>
  <w:num w:numId="41" w16cid:durableId="622469776">
    <w:abstractNumId w:val="21"/>
  </w:num>
  <w:num w:numId="42" w16cid:durableId="1516067160">
    <w:abstractNumId w:val="38"/>
  </w:num>
  <w:num w:numId="43" w16cid:durableId="212541970">
    <w:abstractNumId w:val="28"/>
  </w:num>
  <w:num w:numId="44" w16cid:durableId="1020660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BBC"/>
    <w:rsid w:val="000126BD"/>
    <w:rsid w:val="000327F9"/>
    <w:rsid w:val="000605C8"/>
    <w:rsid w:val="000B0AD3"/>
    <w:rsid w:val="001404EC"/>
    <w:rsid w:val="001637AC"/>
    <w:rsid w:val="00197238"/>
    <w:rsid w:val="001D3E06"/>
    <w:rsid w:val="0027788E"/>
    <w:rsid w:val="002B3F2D"/>
    <w:rsid w:val="00324006"/>
    <w:rsid w:val="003375C0"/>
    <w:rsid w:val="00376389"/>
    <w:rsid w:val="00380123"/>
    <w:rsid w:val="003D48C3"/>
    <w:rsid w:val="003E0347"/>
    <w:rsid w:val="004B09A2"/>
    <w:rsid w:val="004E5C11"/>
    <w:rsid w:val="004F5481"/>
    <w:rsid w:val="005212AE"/>
    <w:rsid w:val="0055192A"/>
    <w:rsid w:val="00662082"/>
    <w:rsid w:val="006D7CB2"/>
    <w:rsid w:val="00703826"/>
    <w:rsid w:val="00736BBC"/>
    <w:rsid w:val="00756C22"/>
    <w:rsid w:val="0076698B"/>
    <w:rsid w:val="00793FD8"/>
    <w:rsid w:val="007A6804"/>
    <w:rsid w:val="0080176D"/>
    <w:rsid w:val="00844AEF"/>
    <w:rsid w:val="008858D8"/>
    <w:rsid w:val="008D503A"/>
    <w:rsid w:val="008E7069"/>
    <w:rsid w:val="009136E6"/>
    <w:rsid w:val="00950AD9"/>
    <w:rsid w:val="009748F7"/>
    <w:rsid w:val="00A06076"/>
    <w:rsid w:val="00A76FB6"/>
    <w:rsid w:val="00AB7FFC"/>
    <w:rsid w:val="00AE5FEA"/>
    <w:rsid w:val="00B2321C"/>
    <w:rsid w:val="00B34344"/>
    <w:rsid w:val="00B45713"/>
    <w:rsid w:val="00B80797"/>
    <w:rsid w:val="00B81F94"/>
    <w:rsid w:val="00B82C01"/>
    <w:rsid w:val="00BE635E"/>
    <w:rsid w:val="00C358D7"/>
    <w:rsid w:val="00C603DE"/>
    <w:rsid w:val="00C6149A"/>
    <w:rsid w:val="00D17714"/>
    <w:rsid w:val="00D23E0F"/>
    <w:rsid w:val="00DD1CC9"/>
    <w:rsid w:val="00DE00AB"/>
    <w:rsid w:val="00E208A3"/>
    <w:rsid w:val="00E60011"/>
    <w:rsid w:val="00ED265C"/>
    <w:rsid w:val="00F03611"/>
    <w:rsid w:val="00F0773E"/>
    <w:rsid w:val="00F332CD"/>
    <w:rsid w:val="00F57938"/>
    <w:rsid w:val="00F97836"/>
    <w:rsid w:val="00FB653B"/>
    <w:rsid w:val="00FB6A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347FC"/>
  <w15:chartTrackingRefBased/>
  <w15:docId w15:val="{13866C14-501D-4C4E-9710-41B57DB1C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36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736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36BB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36BB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36BB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36BB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36BB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36BB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36BB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36BB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736BB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36BB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36BB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36BB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36BB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36BB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36BB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36BBC"/>
    <w:rPr>
      <w:rFonts w:eastAsiaTheme="majorEastAsia" w:cstheme="majorBidi"/>
      <w:color w:val="272727" w:themeColor="text1" w:themeTint="D8"/>
    </w:rPr>
  </w:style>
  <w:style w:type="paragraph" w:styleId="Tytu">
    <w:name w:val="Title"/>
    <w:basedOn w:val="Normalny"/>
    <w:next w:val="Normalny"/>
    <w:link w:val="TytuZnak"/>
    <w:uiPriority w:val="10"/>
    <w:qFormat/>
    <w:rsid w:val="00736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36BB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36BB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36BB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36BBC"/>
    <w:pPr>
      <w:spacing w:before="160"/>
      <w:jc w:val="center"/>
    </w:pPr>
    <w:rPr>
      <w:i/>
      <w:iCs/>
      <w:color w:val="404040" w:themeColor="text1" w:themeTint="BF"/>
    </w:rPr>
  </w:style>
  <w:style w:type="character" w:customStyle="1" w:styleId="CytatZnak">
    <w:name w:val="Cytat Znak"/>
    <w:basedOn w:val="Domylnaczcionkaakapitu"/>
    <w:link w:val="Cytat"/>
    <w:uiPriority w:val="29"/>
    <w:rsid w:val="00736BBC"/>
    <w:rPr>
      <w:i/>
      <w:iCs/>
      <w:color w:val="404040" w:themeColor="text1" w:themeTint="BF"/>
    </w:rPr>
  </w:style>
  <w:style w:type="paragraph" w:styleId="Akapitzlist">
    <w:name w:val="List Paragraph"/>
    <w:basedOn w:val="Normalny"/>
    <w:uiPriority w:val="34"/>
    <w:qFormat/>
    <w:rsid w:val="00736BBC"/>
    <w:pPr>
      <w:ind w:left="720"/>
      <w:contextualSpacing/>
    </w:pPr>
  </w:style>
  <w:style w:type="character" w:styleId="Wyrnienieintensywne">
    <w:name w:val="Intense Emphasis"/>
    <w:basedOn w:val="Domylnaczcionkaakapitu"/>
    <w:uiPriority w:val="21"/>
    <w:qFormat/>
    <w:rsid w:val="00736BBC"/>
    <w:rPr>
      <w:i/>
      <w:iCs/>
      <w:color w:val="0F4761" w:themeColor="accent1" w:themeShade="BF"/>
    </w:rPr>
  </w:style>
  <w:style w:type="paragraph" w:styleId="Cytatintensywny">
    <w:name w:val="Intense Quote"/>
    <w:basedOn w:val="Normalny"/>
    <w:next w:val="Normalny"/>
    <w:link w:val="CytatintensywnyZnak"/>
    <w:uiPriority w:val="30"/>
    <w:qFormat/>
    <w:rsid w:val="00736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36BBC"/>
    <w:rPr>
      <w:i/>
      <w:iCs/>
      <w:color w:val="0F4761" w:themeColor="accent1" w:themeShade="BF"/>
    </w:rPr>
  </w:style>
  <w:style w:type="character" w:styleId="Odwoanieintensywne">
    <w:name w:val="Intense Reference"/>
    <w:basedOn w:val="Domylnaczcionkaakapitu"/>
    <w:uiPriority w:val="32"/>
    <w:qFormat/>
    <w:rsid w:val="00736BBC"/>
    <w:rPr>
      <w:b/>
      <w:bCs/>
      <w:smallCaps/>
      <w:color w:val="0F4761" w:themeColor="accent1" w:themeShade="BF"/>
      <w:spacing w:val="5"/>
    </w:rPr>
  </w:style>
  <w:style w:type="paragraph" w:styleId="Poprawka">
    <w:name w:val="Revision"/>
    <w:hidden/>
    <w:uiPriority w:val="99"/>
    <w:semiHidden/>
    <w:rsid w:val="00FB6A99"/>
    <w:pPr>
      <w:spacing w:after="0" w:line="240" w:lineRule="auto"/>
    </w:pPr>
  </w:style>
  <w:style w:type="table" w:styleId="Tabela-Siatka">
    <w:name w:val="Table Grid"/>
    <w:basedOn w:val="Standardowy"/>
    <w:uiPriority w:val="39"/>
    <w:rsid w:val="00C358D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D26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265C"/>
  </w:style>
  <w:style w:type="paragraph" w:styleId="Stopka">
    <w:name w:val="footer"/>
    <w:basedOn w:val="Normalny"/>
    <w:link w:val="StopkaZnak"/>
    <w:uiPriority w:val="99"/>
    <w:unhideWhenUsed/>
    <w:rsid w:val="00ED26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D2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DC2EBD.8D84A790"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854</Words>
  <Characters>5129</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Wójcik</dc:creator>
  <cp:keywords/>
  <dc:description/>
  <cp:lastModifiedBy>PC37</cp:lastModifiedBy>
  <cp:revision>4</cp:revision>
  <cp:lastPrinted>2026-09-04T12:22:00Z</cp:lastPrinted>
  <dcterms:created xsi:type="dcterms:W3CDTF">2026-09-03T09:43:00Z</dcterms:created>
  <dcterms:modified xsi:type="dcterms:W3CDTF">2026-09-04T12:22:00Z</dcterms:modified>
</cp:coreProperties>
</file>